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DA6" w:rsidRDefault="00B64293">
      <w:pPr>
        <w:widowControl/>
        <w:spacing w:after="200" w:line="276" w:lineRule="auto"/>
        <w:ind w:firstLine="0"/>
        <w:jc w:val="left"/>
        <w:rPr>
          <w:rFonts w:ascii="Cambria" w:eastAsia="Calibri" w:hAnsi="Cambria" w:cs="Times New Roman"/>
          <w:color w:val="0070C0"/>
          <w:lang w:eastAsia="en-US"/>
        </w:rPr>
      </w:pPr>
      <w:r>
        <w:rPr>
          <w:rFonts w:ascii="Cambria" w:eastAsia="Calibri" w:hAnsi="Cambria" w:cs="Times New Roman"/>
          <w:color w:val="0070C0"/>
          <w:lang w:eastAsia="en-US"/>
        </w:rPr>
        <w:t>Приложение 4</w:t>
      </w:r>
    </w:p>
    <w:p w:rsidR="00327DA6" w:rsidRDefault="00B64293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Отчет ПАО «Россети Юг» о соблюдении принципов и рекомендаций Кодекса корпоративного управления, утвержденного Советом директоров Банка России 21.03.2014 и рекомендованного письмом Банка России от 10.04.2014 № 06-52/2463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к применению </w:t>
      </w:r>
      <w:r>
        <w:rPr>
          <w:rFonts w:ascii="Times New Roman" w:hAnsi="Times New Roman" w:cs="Times New Roman"/>
          <w:b/>
          <w:bCs/>
        </w:rPr>
        <w:t>акционерными обществами, ценные бумаги которых допущены к организованным торгам</w:t>
      </w:r>
    </w:p>
    <w:p w:rsidR="00327DA6" w:rsidRDefault="00327DA6">
      <w:pPr>
        <w:rPr>
          <w:rFonts w:ascii="Times New Roman" w:hAnsi="Times New Roman" w:cs="Times New Roman"/>
        </w:rPr>
      </w:pPr>
    </w:p>
    <w:p w:rsidR="00327DA6" w:rsidRDefault="00B642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Настоящий отчет о соблюдении ПАО «Россети Юг» принципов и рекомендаций </w:t>
      </w:r>
      <w:r>
        <w:rPr>
          <w:rStyle w:val="af3"/>
          <w:rFonts w:ascii="Times New Roman" w:hAnsi="Times New Roman" w:cs="Times New Roman"/>
          <w:color w:val="auto"/>
        </w:rPr>
        <w:t>Кодекса</w:t>
      </w:r>
      <w:r>
        <w:rPr>
          <w:rFonts w:ascii="Times New Roman" w:hAnsi="Times New Roman" w:cs="Times New Roman"/>
        </w:rPr>
        <w:t xml:space="preserve"> корпоративного управления Банка России был рассмотрен Советом директоров ПАО «Россети Юг» на зас</w:t>
      </w:r>
      <w:r>
        <w:rPr>
          <w:rFonts w:ascii="Times New Roman" w:hAnsi="Times New Roman" w:cs="Times New Roman"/>
        </w:rPr>
        <w:t>едании ___ апреля 2025 г. (протокол ___/2025) в рамках вопроса «О предварительном утверждении Годового отчета Общества за 2024 год».</w:t>
      </w:r>
    </w:p>
    <w:p w:rsidR="00327DA6" w:rsidRDefault="00B642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Совет директоров подтверждает, что приведенные в настоящем Отчете данные содержат полную и достоверную информацию о соблюде</w:t>
      </w:r>
      <w:r>
        <w:rPr>
          <w:rFonts w:ascii="Times New Roman" w:hAnsi="Times New Roman" w:cs="Times New Roman"/>
        </w:rPr>
        <w:t xml:space="preserve">нии Обществом принципов и рекомендаций Кодекса корпоративного управления по состоянию на дату рассмотрения Отчета. </w:t>
      </w:r>
    </w:p>
    <w:p w:rsidR="00327DA6" w:rsidRDefault="00B642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Оценка соблюдения принципов и рекомендаций Кодекса корпоративного управления произведена ПАО «Россети Юг» на основании Методики, рекомендова</w:t>
      </w:r>
      <w:r>
        <w:rPr>
          <w:rFonts w:ascii="Times New Roman" w:hAnsi="Times New Roman" w:cs="Times New Roman"/>
        </w:rPr>
        <w:t>нной Банком России письмом от 27.12.2021 № ИН</w:t>
      </w:r>
      <w:r>
        <w:rPr>
          <w:rFonts w:ascii="Times New Roman" w:hAnsi="Times New Roman" w:cs="Times New Roman"/>
        </w:rPr>
        <w:noBreakHyphen/>
        <w:t>06-28/102 «О раскрытии в годовом отчете публичного акционерного общества отчета о соблюдении принципов и рекомендаций Кодекса корпоративного управления».</w:t>
      </w:r>
    </w:p>
    <w:p w:rsidR="00327DA6" w:rsidRDefault="00327DA6">
      <w:pPr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pPr w:leftFromText="180" w:rightFromText="180" w:vertAnchor="text" w:tblpX="108" w:tblpY="1"/>
        <w:tblW w:w="14386" w:type="dxa"/>
        <w:tblLayout w:type="fixed"/>
        <w:tblLook w:val="0000" w:firstRow="0" w:lastRow="0" w:firstColumn="0" w:lastColumn="0" w:noHBand="0" w:noVBand="0"/>
      </w:tblPr>
      <w:tblGrid>
        <w:gridCol w:w="815"/>
        <w:gridCol w:w="3289"/>
        <w:gridCol w:w="3687"/>
        <w:gridCol w:w="2093"/>
        <w:gridCol w:w="4502"/>
      </w:tblGrid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Принципы корпоративного управления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Критерии оценки со</w:t>
            </w:r>
            <w:r>
              <w:rPr>
                <w:rFonts w:ascii="Times New Roman" w:eastAsia="Times New Roman" w:hAnsi="Times New Roman" w:cs="Times New Roman"/>
              </w:rPr>
              <w:t>блюдения принципа корпоративного управления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Статус</w:t>
            </w:r>
            <w:r>
              <w:rPr>
                <w:rFonts w:ascii="Times New Roman" w:eastAsia="Times New Roman" w:hAnsi="Times New Roman" w:cs="Times New Roman"/>
                <w:vertAlign w:val="superscript"/>
              </w:rPr>
              <w:t> </w:t>
            </w:r>
            <w:r>
              <w:rPr>
                <w:rFonts w:ascii="Times New Roman" w:eastAsia="Times New Roman" w:hAnsi="Times New Roman" w:cs="Times New Roman"/>
              </w:rPr>
              <w:t>соответствия принципу корпоративного управления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Объяснения</w:t>
            </w:r>
            <w:r>
              <w:rPr>
                <w:rFonts w:ascii="Times New Roman" w:eastAsia="Times New Roman" w:hAnsi="Times New Roman" w:cs="Times New Roman"/>
                <w:vertAlign w:val="superscript"/>
              </w:rPr>
              <w:t> </w:t>
            </w:r>
            <w:r>
              <w:rPr>
                <w:rFonts w:ascii="Times New Roman" w:eastAsia="Times New Roman" w:hAnsi="Times New Roman" w:cs="Times New Roman"/>
              </w:rPr>
              <w:t>отклонения от критериев оценки соблюдения принципа корпоративного управления</w:t>
            </w: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1.1</w:t>
            </w:r>
          </w:p>
        </w:tc>
        <w:tc>
          <w:tcPr>
            <w:tcW w:w="13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Общество должно обеспечивать равное и справедливое </w:t>
            </w:r>
            <w:r>
              <w:rPr>
                <w:rFonts w:ascii="Times New Roman" w:eastAsia="Times New Roman" w:hAnsi="Times New Roman" w:cs="Times New Roman"/>
                <w:b/>
              </w:rPr>
              <w:t>отношение ко всем акционерам при реализации ими права на участие в управлении обществом</w:t>
            </w: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1.1.1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Общество создает для акционеров максимально благоприятные условия для участия в общем собрании, условия для выработки обоснованной позиции по вопросам повестки д</w:t>
            </w:r>
            <w:r>
              <w:rPr>
                <w:rFonts w:ascii="Times New Roman" w:eastAsia="Times New Roman" w:hAnsi="Times New Roman" w:cs="Times New Roman"/>
              </w:rPr>
              <w:t>ня общего собрания, координации своих действий, а также возможность высказать свое мнение по рассматриваемым вопросам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Общество предоставляет доступный способ коммуникации с обществом, такой как горячая линия, электронная почта или форум в сети Интернет,</w:t>
            </w:r>
            <w:r>
              <w:rPr>
                <w:rFonts w:ascii="Times New Roman" w:eastAsia="Times New Roman" w:hAnsi="Times New Roman" w:cs="Times New Roman"/>
              </w:rPr>
              <w:t xml:space="preserve"> позволяющий акционерам высказать свое мнение и направить вопросы в отношении повестки дня в процессе подготовки к проведению общего собрания. Указанные способы коммуникации были организованы обществом 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предоставлены акционерам в ходе подготовки к проведе</w:t>
            </w:r>
            <w:r>
              <w:rPr>
                <w:rFonts w:ascii="Times New Roman" w:eastAsia="Times New Roman" w:hAnsi="Times New Roman" w:cs="Times New Roman"/>
              </w:rPr>
              <w:t>нию каждого общего собрания, прошедшего в отчетный период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■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>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1.1.2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Порядок сообщения о проведении общего собрания и предоставления материалов к общему собранию дает акционерам возможность надлежащим </w:t>
            </w:r>
            <w:r>
              <w:rPr>
                <w:rFonts w:ascii="Times New Roman" w:eastAsia="Times New Roman" w:hAnsi="Times New Roman" w:cs="Times New Roman"/>
              </w:rPr>
              <w:t>образом подготовиться к участию в нем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 отчетном периоде сообщение о проведении общего собрания акционеров размещено (опубликовано) на сайте общества в сети Интернет не позднее чем за 30 дней до даты проведения общего собрания, если законодательством не</w:t>
            </w:r>
            <w:r>
              <w:rPr>
                <w:rFonts w:ascii="Times New Roman" w:eastAsia="Times New Roman" w:hAnsi="Times New Roman" w:cs="Times New Roman"/>
              </w:rPr>
              <w:t xml:space="preserve"> предусмотрен больший срок.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 В сообщении о проведении собрания указаны документы, необходимые для допуска в помещение.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 Акционерам был обеспечен доступ к информации о том, кем предложены вопросы повестки дня и кем выдвинуты кандидаты в совет директоров</w:t>
            </w:r>
            <w:r>
              <w:rPr>
                <w:rFonts w:ascii="Times New Roman" w:eastAsia="Times New Roman" w:hAnsi="Times New Roman" w:cs="Times New Roman"/>
              </w:rPr>
              <w:t xml:space="preserve"> и ревизионную комиссию общества (в случае, если ее формирование предусмотрено уставом общества)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■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Оценка соответствия критерию по пункту 2 не может быть дана, поскольку согласно ст. 3 Федерального закона</w:t>
            </w:r>
            <w:r>
              <w:rPr>
                <w:rFonts w:ascii="Times New Roman" w:eastAsia="Times New Roman" w:hAnsi="Times New Roman" w:cs="Times New Roman"/>
              </w:rPr>
              <w:t xml:space="preserve"> от 25.02.2022  №25-ФЗ "О внесении изменений в Федеральный закон "Об акционерных обществах" и о приостановлении действия отдельных положений законодательных актов Российской Федерации" в 2024 году по решению Совета директоров (наблюдательного совета) общее</w:t>
            </w:r>
            <w:r>
              <w:rPr>
                <w:rFonts w:ascii="Times New Roman" w:eastAsia="Times New Roman" w:hAnsi="Times New Roman" w:cs="Times New Roman"/>
              </w:rPr>
              <w:t xml:space="preserve"> собрание акционеров по вопросам, указанным в п. 2 ст. 50 Федерального закона от 26.12.1995 № 208-ФЗ «Об акционерных обществах», может быть проведено в форме заочного голосования.</w:t>
            </w:r>
          </w:p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Советом директоров ПАО «Россети Юг» 14.05.2024 принято решение о созыве годо</w:t>
            </w:r>
            <w:r>
              <w:rPr>
                <w:rFonts w:ascii="Times New Roman" w:eastAsia="Times New Roman" w:hAnsi="Times New Roman" w:cs="Times New Roman"/>
              </w:rPr>
              <w:t>вого Общего собрания акционеров в форме заочного голосования (протокол от 16.05.2024 № 572/2024), в связи с чем в сообщении о проведении собрания не были указаны документы, необходимые для допуска в помещение, ввиду отсутствия целесообразности.</w:t>
            </w:r>
          </w:p>
          <w:p w:rsidR="00327DA6" w:rsidRDefault="00B6429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Проведение </w:t>
            </w:r>
            <w:r>
              <w:rPr>
                <w:rFonts w:ascii="Times New Roman" w:eastAsia="Times New Roman" w:hAnsi="Times New Roman" w:cs="Times New Roman"/>
              </w:rPr>
              <w:t xml:space="preserve">годового Общего собрания акционеров ПАО «Россети Юг» в форме заочного голосования является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вынужденной мерой. ПАО «Россети Юг» предоставляет акционерам возможность надлежащим образом подготовиться к участию в Общем собрании акционеров.</w:t>
            </w: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1.1.3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ходе подгот</w:t>
            </w:r>
            <w:r>
              <w:rPr>
                <w:rFonts w:ascii="Times New Roman" w:eastAsia="Times New Roman" w:hAnsi="Times New Roman" w:cs="Times New Roman"/>
              </w:rPr>
              <w:t>овки и проведения общего собрания акционеры имели возможность беспрепятственно и своевременно получать информацию о собрании и материалы к нему, задавать вопросы исполнительным органам и членам совета директоров общества, общаться друг с другом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 отчетн</w:t>
            </w:r>
            <w:r>
              <w:rPr>
                <w:rFonts w:ascii="Times New Roman" w:eastAsia="Times New Roman" w:hAnsi="Times New Roman" w:cs="Times New Roman"/>
              </w:rPr>
              <w:t>ом периоде акционерам была предоставлена возможность задать вопросы членам исполнительных органов и членам совета директоров общества в период подготовки к собранию и в ходе проведения общего собрания.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 Позиция совета директоров (включая внесенные в прот</w:t>
            </w:r>
            <w:r>
              <w:rPr>
                <w:rFonts w:ascii="Times New Roman" w:eastAsia="Times New Roman" w:hAnsi="Times New Roman" w:cs="Times New Roman"/>
              </w:rPr>
              <w:t>окол особые мнения (при наличии) по каждому вопросу повестки общих собраний, проведенных в отчетный период, была включена в состав материалов к общему собранию.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3. Общество предоставляло акционерам, имеющим на это право, доступ к списку лиц, имеющих право </w:t>
            </w:r>
            <w:r>
              <w:rPr>
                <w:rFonts w:ascii="Times New Roman" w:eastAsia="Times New Roman" w:hAnsi="Times New Roman" w:cs="Times New Roman"/>
              </w:rPr>
              <w:t>на участие в общем собрании, начиная с даты получения его обществом во всех случаях проведения общих собраний в отчетном периоде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■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Поскольку годовое Общее собрание акционеров ПАО «Россети Юг» было пров</w:t>
            </w:r>
            <w:r>
              <w:rPr>
                <w:rFonts w:ascii="Times New Roman" w:eastAsia="Times New Roman" w:hAnsi="Times New Roman" w:cs="Times New Roman"/>
              </w:rPr>
              <w:t xml:space="preserve">едено в форме заочного голосования, в период подготовки к Собранию и в ходе его проведения акционеры могли задать вопросы членам исполнительных органов и членам Совета директоров Общества по электронной почте, а также посредством форума, организованного в </w:t>
            </w:r>
            <w:r>
              <w:rPr>
                <w:rFonts w:ascii="Times New Roman" w:eastAsia="Times New Roman" w:hAnsi="Times New Roman" w:cs="Times New Roman"/>
              </w:rPr>
              <w:t>сети Интернет на официальном сайте Общества.</w:t>
            </w: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1.1.4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Реализация права акционера требовать созыва общего собрания, выдвигать кандидатов в органы управления и вносить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предложения для включения в повестку дня общего собрания не была сопряжена с неоправданными </w:t>
            </w:r>
            <w:r>
              <w:rPr>
                <w:rFonts w:ascii="Times New Roman" w:eastAsia="Times New Roman" w:hAnsi="Times New Roman" w:cs="Times New Roman"/>
              </w:rPr>
              <w:t>сложностями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1. Уставом общества установлен срок внесения акционерами предложений для включения в повестку дня годового общего собрания, составляющий не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менее 60 дней после окончания соответствующего календарного года.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 В отчетном периоде общество не отка</w:t>
            </w:r>
            <w:r>
              <w:rPr>
                <w:rFonts w:ascii="Times New Roman" w:eastAsia="Times New Roman" w:hAnsi="Times New Roman" w:cs="Times New Roman"/>
              </w:rPr>
              <w:t>зывало в принятии предложений в повестку дня или кандидатов в органы общества по причине опечаток и иных несущественных недостатков в предложении акционера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1.1.5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Каждый акционер имел возможность </w:t>
            </w:r>
            <w:r>
              <w:rPr>
                <w:rFonts w:ascii="Times New Roman" w:eastAsia="Times New Roman" w:hAnsi="Times New Roman" w:cs="Times New Roman"/>
              </w:rPr>
              <w:t>беспрепятственно реализовать право голоса самым простым и удобным для него способом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Уставом общества предусмотрена возможность заполнения электронной формы бюллетеня на сайте в сети Интернет, адрес которого указан в сообщении о проведении общего собрани</w:t>
            </w:r>
            <w:r>
              <w:rPr>
                <w:rFonts w:ascii="Times New Roman" w:eastAsia="Times New Roman" w:hAnsi="Times New Roman" w:cs="Times New Roman"/>
              </w:rPr>
              <w:t>я акционеров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1.1.6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Установленный обществом порядок ведения общего собрания обеспечивает равную возможность всем лицам, присутствующим на собрании, высказать свое мнение и задать интересующие их </w:t>
            </w:r>
            <w:r>
              <w:rPr>
                <w:rFonts w:ascii="Times New Roman" w:eastAsia="Times New Roman" w:hAnsi="Times New Roman" w:cs="Times New Roman"/>
              </w:rPr>
              <w:t>вопросы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При проведении в отчетном периоде общих собраний акционеров в форме собрания (совместного присутствия акционеров) предусматривалось достаточное время для докладов по вопросам повестки дня и время для обсуждения этих вопросов, акционерам была пре</w:t>
            </w:r>
            <w:r>
              <w:rPr>
                <w:rFonts w:ascii="Times New Roman" w:eastAsia="Times New Roman" w:hAnsi="Times New Roman" w:cs="Times New Roman"/>
              </w:rPr>
              <w:t>доставлена возможность высказать свое мнение и задать интересующие их вопросы по повестке дня.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 Обществом были приглашены кандидаты в органы управления и контроля общества 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предприняты все необходимые меры для обеспечения их участия в общем собрании акц</w:t>
            </w:r>
            <w:r>
              <w:rPr>
                <w:rFonts w:ascii="Times New Roman" w:eastAsia="Times New Roman" w:hAnsi="Times New Roman" w:cs="Times New Roman"/>
              </w:rPr>
              <w:t>ионеров, на котором их кандидатуры были поставлены на голосование. Присутствовавшие на общем собрании акционеров кандидаты в органы управления и контроля общества были доступны для ответов на вопросы акционеров.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 Единоличный исполнительный орган, лицо, о</w:t>
            </w:r>
            <w:r>
              <w:rPr>
                <w:rFonts w:ascii="Times New Roman" w:eastAsia="Times New Roman" w:hAnsi="Times New Roman" w:cs="Times New Roman"/>
              </w:rPr>
              <w:t>тветственное за ведение бухгалтерского учета, председатель или иные члены комитета совета директоров по аудиту были доступны для ответов на вопросы акционеров на общих собраниях акционеров, проведенных в отчетном периоде.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 В отчетном периоде общество исп</w:t>
            </w:r>
            <w:r>
              <w:rPr>
                <w:rFonts w:ascii="Times New Roman" w:eastAsia="Times New Roman" w:hAnsi="Times New Roman" w:cs="Times New Roman"/>
              </w:rPr>
              <w:t>ользовало телекоммуникационные средства для обеспечения дистанционного доступа акционеров для участия в общих собраниях либо советом директоров было принято обоснованное решение об отсутствии необходимости (возможности) использования таких средств в отчетн</w:t>
            </w:r>
            <w:r>
              <w:rPr>
                <w:rFonts w:ascii="Times New Roman" w:eastAsia="Times New Roman" w:hAnsi="Times New Roman" w:cs="Times New Roman"/>
              </w:rPr>
              <w:t>ом периоде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Оценка соответствия критерию по принципу ККУ, указанному в пункте 1.1.6, не может быть дана, поскольку согласно ст. 3 Федерального закона от 25.02.2022 № 25-ФЗ "О внесении изменений в Федерал</w:t>
            </w:r>
            <w:r>
              <w:rPr>
                <w:rFonts w:ascii="Times New Roman" w:eastAsia="Times New Roman" w:hAnsi="Times New Roman" w:cs="Times New Roman"/>
              </w:rPr>
              <w:t>ьный закон "Об акционерных обществах" и о приостановлении действия отдельных положений законодательных актов Российской Федерации" в 2024 году по решению Совета директоров (наблюдательного совета) общее собрание акционеров по вопросам, указанным в п. 2 ст.</w:t>
            </w:r>
            <w:r>
              <w:rPr>
                <w:rFonts w:ascii="Times New Roman" w:eastAsia="Times New Roman" w:hAnsi="Times New Roman" w:cs="Times New Roman"/>
              </w:rPr>
              <w:t xml:space="preserve"> 50 Федерального закона от 26.12.1995 № 208-ФЗ «Об акционерных обществах», может быть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проведено в форме заочного голосования.</w:t>
            </w:r>
          </w:p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Советом директоров ПАО «Россети Юг» 14.05.2024 принято решение о созыве годового Общего собрания акционеров в форме заочного голос</w:t>
            </w:r>
            <w:r>
              <w:rPr>
                <w:rFonts w:ascii="Times New Roman" w:eastAsia="Times New Roman" w:hAnsi="Times New Roman" w:cs="Times New Roman"/>
              </w:rPr>
              <w:t>ования (протокол от 16.05.2024 № 572/2024).</w:t>
            </w:r>
          </w:p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Проведение годового Общего собрания акционеров ПАО «Россети Юг» в форме заочного голосования является вынужденной мерой. ПАО «Россети Юг» предоставляет всем акционерам равную возможность высказать свое мнение и з</w:t>
            </w:r>
            <w:r>
              <w:rPr>
                <w:rFonts w:ascii="Times New Roman" w:eastAsia="Times New Roman" w:hAnsi="Times New Roman" w:cs="Times New Roman"/>
              </w:rPr>
              <w:t>адать интересующие вопросы по электронной почте, а также посредством форума, организованного в сети Интернет на официальном сайте Общества.</w:t>
            </w: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1.2</w:t>
            </w:r>
          </w:p>
        </w:tc>
        <w:tc>
          <w:tcPr>
            <w:tcW w:w="13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Акционерам предоставлена равная и справедливая возможность участвовать в прибыли общества посредством </w:t>
            </w: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получения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дивидендов</w:t>
            </w: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1.2.1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Общество разработало и внедрило прозрачный и понятный механизм определения размера дивидендов и их выплаты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Положение о дивидендной политике общества утверждено советом директоров и раскрыто на сайте общества в сети Интернет.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 Если д</w:t>
            </w:r>
            <w:r>
              <w:rPr>
                <w:rFonts w:ascii="Times New Roman" w:eastAsia="Times New Roman" w:hAnsi="Times New Roman" w:cs="Times New Roman"/>
              </w:rPr>
              <w:t>ивидендная политика общества, составляющего консолидированную финансовую отчетность, использует показатели отчетности общества для определения размера дивидендов, то соответствующие положения дивидендной политики учитывают консолидированные показатели фина</w:t>
            </w:r>
            <w:r>
              <w:rPr>
                <w:rFonts w:ascii="Times New Roman" w:eastAsia="Times New Roman" w:hAnsi="Times New Roman" w:cs="Times New Roman"/>
              </w:rPr>
              <w:t>нсовой отчетности.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 Обоснование предлагаемого распределения чистой прибыли, в том числе на выплату дивидендов и собственные нужды общества, и оценка его соответствия принятой в обществе дивидендной политике, с пояснениями и экономическим обоснованием пот</w:t>
            </w:r>
            <w:r>
              <w:rPr>
                <w:rFonts w:ascii="Times New Roman" w:eastAsia="Times New Roman" w:hAnsi="Times New Roman" w:cs="Times New Roman"/>
              </w:rPr>
              <w:t xml:space="preserve">ребности в направлении определенной части чистой прибыли на собственные нужды в отчетном периоде были включены в состав материалов к общему собранию акционеров, в повестку дня которого включен вопрос о распределении прибыли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(в том числе о выплате (объявлен</w:t>
            </w:r>
            <w:r>
              <w:rPr>
                <w:rFonts w:ascii="Times New Roman" w:eastAsia="Times New Roman" w:hAnsi="Times New Roman" w:cs="Times New Roman"/>
              </w:rPr>
              <w:t>ии) дивидендов)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1.2.2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Общество не принимает решение о выплате дивидендов, если такое решение, формально не нарушая ограничений, установленных законодательством, является экономически необоснованным и </w:t>
            </w:r>
            <w:r>
              <w:rPr>
                <w:rFonts w:ascii="Times New Roman" w:eastAsia="Times New Roman" w:hAnsi="Times New Roman" w:cs="Times New Roman"/>
              </w:rPr>
              <w:t>может привести к формированию ложных представлений о деятельности общества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 Положении о дивидендной политике общества помимо ограничений, установленных законодательством, определены финансовые/экономические обстоятельства, при которых обществу не следу</w:t>
            </w:r>
            <w:r>
              <w:rPr>
                <w:rFonts w:ascii="Times New Roman" w:eastAsia="Times New Roman" w:hAnsi="Times New Roman" w:cs="Times New Roman"/>
              </w:rPr>
              <w:t>ет принимать решение о выплате дивидендов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rPr>
          <w:trHeight w:val="1134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1.2.3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Общество не допускает ухудшения дивидендных прав существующих акционеров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 В отчетном периоде общество не предпринимало действий, ведущих к ухудшению </w:t>
            </w:r>
            <w:r>
              <w:rPr>
                <w:rFonts w:ascii="Times New Roman" w:eastAsia="Times New Roman" w:hAnsi="Times New Roman" w:cs="Times New Roman"/>
              </w:rPr>
              <w:t>дивидендных прав существующих акционеров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1.2.4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Общество стремится к исключению использования акционерами иных способов получения прибыли (дохода) за счет общества, помимо дивидендов и ликвидационной </w:t>
            </w:r>
            <w:r>
              <w:rPr>
                <w:rFonts w:ascii="Times New Roman" w:eastAsia="Times New Roman" w:hAnsi="Times New Roman" w:cs="Times New Roman"/>
              </w:rPr>
              <w:t>стоимости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 отчетном периоде иные способы получения лицами, контролирующими общество, прибыли (дохода) за счет общества помимо дивидендов (например, с помощью трансфертного ценообразования, необоснованного оказания обществу контролирующим лицом услуг по</w:t>
            </w:r>
            <w:r>
              <w:rPr>
                <w:rFonts w:ascii="Times New Roman" w:eastAsia="Times New Roman" w:hAnsi="Times New Roman" w:cs="Times New Roman"/>
              </w:rPr>
              <w:t xml:space="preserve"> завышенным ценам, путем замещающих дивиденды внутренних займов контролирующему лицу и (или) его подконтрольным лицам) не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использовались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1.3</w:t>
            </w:r>
          </w:p>
        </w:tc>
        <w:tc>
          <w:tcPr>
            <w:tcW w:w="13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Система и практика корпоративного управления обеспечивают </w:t>
            </w:r>
            <w:r>
              <w:rPr>
                <w:rFonts w:ascii="Times New Roman" w:eastAsia="Times New Roman" w:hAnsi="Times New Roman" w:cs="Times New Roman"/>
                <w:b/>
              </w:rPr>
              <w:t>равенство условий для всех акционеров - владельцев акций одной категории (типа), включая миноритарных (мелких) акционеров и иностранных акционеров, и равное отношение к ним со стороны общества</w:t>
            </w: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1.3.1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Общество создало условия для справедливого отношения к к</w:t>
            </w:r>
            <w:r>
              <w:rPr>
                <w:rFonts w:ascii="Times New Roman" w:eastAsia="Times New Roman" w:hAnsi="Times New Roman" w:cs="Times New Roman"/>
              </w:rPr>
              <w:t>аждому акционеру со стороны органов управления и контролирующих лиц общества, в том числе условия, обеспечивающие недопустимость злоупотреблений со стороны крупных акционеров по отношению к миноритарным акционерам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 течение отчетного периода лица, контр</w:t>
            </w:r>
            <w:r>
              <w:rPr>
                <w:rFonts w:ascii="Times New Roman" w:eastAsia="Times New Roman" w:hAnsi="Times New Roman" w:cs="Times New Roman"/>
              </w:rPr>
              <w:t>олирующие общество, не допускали злоупотреблений правами по отношению к акционерам общества, конфликты между контролирующими лицами общества и акционерами общества отсутствовали, а если таковые были, совет директоров уделил им надлежащее внимание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1.3.2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Общество не предпринимает действий, которые приводят или могут привести к искусственному перераспределению корпоративного контроля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 Квазиказначейские акции отсутствуют или не участвовали в голосовании </w:t>
            </w:r>
            <w:r>
              <w:rPr>
                <w:rFonts w:ascii="Times New Roman" w:eastAsia="Times New Roman" w:hAnsi="Times New Roman" w:cs="Times New Roman"/>
              </w:rPr>
              <w:t>в течение отчетного периода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1.4</w:t>
            </w:r>
          </w:p>
        </w:tc>
        <w:tc>
          <w:tcPr>
            <w:tcW w:w="13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Акционерам обеспечены надежные и эффективные способы учета прав на акции, а также возможность свободного и необременительного отчуждения принадлежащих им акций</w:t>
            </w: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Акционерам обеспечены надежные и эффективные способы учета прав на акции, а также возможность свободного и необременительного отчуждения принадлежащих им акций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Используемые регистратором общества технологии и условия оказываемых услуг соответствуют потр</w:t>
            </w:r>
            <w:r>
              <w:rPr>
                <w:rFonts w:ascii="Times New Roman" w:eastAsia="Times New Roman" w:hAnsi="Times New Roman" w:cs="Times New Roman"/>
              </w:rPr>
              <w:t>ебностям общества и его акционеров, обеспечивают учет прав на акции и реализацию прав акционеров наиболее эффективным образом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2.1</w:t>
            </w:r>
          </w:p>
        </w:tc>
        <w:tc>
          <w:tcPr>
            <w:tcW w:w="13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Совет директоров осуществляет стратегическое управление обществом, </w:t>
            </w:r>
            <w:r>
              <w:rPr>
                <w:rFonts w:ascii="Times New Roman" w:eastAsia="Times New Roman" w:hAnsi="Times New Roman" w:cs="Times New Roman"/>
                <w:b/>
              </w:rPr>
              <w:t>определяет основные принципы и подходы к организации в обществе системы управления рисками и внутреннего контроля, контролирует деятельность исполнительных органов общества, а также реализует иные ключевые функции</w:t>
            </w: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</w:rPr>
              <w:t>2.1.1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Совет директоров отвечает за принят</w:t>
            </w:r>
            <w:r>
              <w:rPr>
                <w:rFonts w:ascii="Times New Roman" w:eastAsia="Times New Roman" w:hAnsi="Times New Roman" w:cs="Times New Roman"/>
              </w:rPr>
              <w:t>ие решений, связанных с назначением и освобождением от занимаемых должностей исполнительных органов, в том числе в связи с ненадлежащим исполнением ими своих обязанностей. Совет директоров также осуществляет контроль за тем, чтобы исполнительные органы общ</w:t>
            </w:r>
            <w:r>
              <w:rPr>
                <w:rFonts w:ascii="Times New Roman" w:eastAsia="Times New Roman" w:hAnsi="Times New Roman" w:cs="Times New Roman"/>
              </w:rPr>
              <w:t>ества действовали в соответствии с утвержденными стратегией развития и основными направлениями деятельности общества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Совет директоров имеет закрепленные в уставе полномочия по назначению, освобождению от занимаемой должности и определению условий догово</w:t>
            </w:r>
            <w:r>
              <w:rPr>
                <w:rFonts w:ascii="Times New Roman" w:eastAsia="Times New Roman" w:hAnsi="Times New Roman" w:cs="Times New Roman"/>
              </w:rPr>
              <w:t>ров в отношении членов исполнительных органов.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 В отчетном периоде комитет по номинациям (назначениям, кадрам)</w:t>
            </w:r>
            <w:r>
              <w:rPr>
                <w:rFonts w:ascii="Times New Roman" w:eastAsia="Times New Roman" w:hAnsi="Times New Roman" w:cs="Times New Roman"/>
                <w:vertAlign w:val="superscript"/>
              </w:rPr>
              <w:t> </w:t>
            </w:r>
            <w:r>
              <w:rPr>
                <w:rStyle w:val="af3"/>
                <w:rFonts w:ascii="Times New Roman" w:eastAsia="Times New Roman" w:hAnsi="Times New Roman" w:cs="Times New Roman"/>
                <w:color w:val="auto"/>
                <w:vertAlign w:val="superscript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 xml:space="preserve"> рассмотрел вопрос о соответствии профессиональной квалификации, навыков и опыта членов исполнительных органов текущим и ожидаемым потребностя</w:t>
            </w:r>
            <w:r>
              <w:rPr>
                <w:rFonts w:ascii="Times New Roman" w:eastAsia="Times New Roman" w:hAnsi="Times New Roman" w:cs="Times New Roman"/>
              </w:rPr>
              <w:t>м общества, продиктованным утвержденной стратегией общества.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 В отчетном периоде советом директоров рассмотрен отчет (отчеты) единоличного исполнительного органа и коллегиального исполнительного органа (при наличии) о выполнении стратегии общества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собл</w:t>
            </w:r>
            <w:r>
              <w:rPr>
                <w:rFonts w:ascii="Times New Roman" w:eastAsia="Times New Roman" w:hAnsi="Times New Roman" w:cs="Times New Roman"/>
              </w:rPr>
              <w:t>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Соблюдается.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 Не соблюдается.</w:t>
            </w:r>
          </w:p>
          <w:p w:rsidR="00327DA6" w:rsidRDefault="00B6429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 Не соблюдается.</w:t>
            </w:r>
          </w:p>
          <w:p w:rsidR="00327DA6" w:rsidRDefault="00B64293">
            <w:pPr>
              <w:ind w:firstLine="0"/>
            </w:pPr>
            <w:r>
              <w:rPr>
                <w:rFonts w:ascii="Times New Roman" w:eastAsia="Times New Roman" w:hAnsi="Times New Roman" w:cs="Times New Roman"/>
              </w:rPr>
              <w:t>2. В отчетном периоде Комитет по кадрам и вознаграждениям Совета директоров Общества не рассматривал вопросы о соответствии профессиональной квалификации,</w:t>
            </w:r>
            <w:r>
              <w:rPr>
                <w:rFonts w:ascii="Times New Roman" w:eastAsia="Times New Roman" w:hAnsi="Times New Roman" w:cs="Times New Roman"/>
              </w:rPr>
              <w:t xml:space="preserve"> навыков и опыта членов исполнительных органов Общества. При этом Комитет по стратегии Совета директоров Общества, Совет директоров Общества в отчетном периоде рассмотрели вопросы, связанные с реализацией менеджментом Общества программ, планов и мероприяти</w:t>
            </w:r>
            <w:r>
              <w:rPr>
                <w:rFonts w:ascii="Times New Roman" w:eastAsia="Times New Roman" w:hAnsi="Times New Roman" w:cs="Times New Roman"/>
              </w:rPr>
              <w:t>й, направленных на реализацию стратегических приоритетов Общества.</w:t>
            </w:r>
          </w:p>
          <w:p w:rsidR="00327DA6" w:rsidRDefault="00B64293">
            <w:pPr>
              <w:ind w:firstLine="0"/>
            </w:pPr>
            <w:r>
              <w:rPr>
                <w:rFonts w:ascii="Times New Roman" w:eastAsia="Times New Roman" w:hAnsi="Times New Roman" w:cs="Times New Roman"/>
              </w:rPr>
              <w:t>В этой связи какие-либо риски несоблюдения данной рекомендации ККУ отсутствуют.</w:t>
            </w:r>
          </w:p>
          <w:p w:rsidR="00327DA6" w:rsidRDefault="00B64293">
            <w:pPr>
              <w:ind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</w:rPr>
              <w:t xml:space="preserve">Не соблюдается, т.к. в течение отчетного периода Советом директоров Общества не рассматривались отчеты </w:t>
            </w:r>
            <w:r>
              <w:rPr>
                <w:rFonts w:ascii="Times New Roman" w:eastAsia="Times New Roman" w:hAnsi="Times New Roman" w:cs="Times New Roman"/>
              </w:rPr>
              <w:t>единоличного исполнительного органа и членов коллегиального исполнительного органа Общества о выполнении стратегии Общества.</w:t>
            </w:r>
          </w:p>
          <w:p w:rsidR="00327DA6" w:rsidRDefault="00B64293">
            <w:pPr>
              <w:widowControl/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Стратегия Общества не утверждена в качестве самостоятельного документа.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Стратегические цели и направления развития для компаний Гру</w:t>
            </w:r>
            <w:r>
              <w:rPr>
                <w:rFonts w:ascii="Times New Roman" w:eastAsia="Times New Roman" w:hAnsi="Times New Roman" w:cs="Times New Roman"/>
              </w:rPr>
              <w:t>ппы «Россети»  ориентированы на реализацию отраслевых документов стратегического планирования, в том числе Энергетической стратегии Российской Федерации до 2035 года, утвержденной распоряжением Правительства Российской Федерации от 09.06.2020 № 1523-р, а т</w:t>
            </w:r>
            <w:r>
              <w:rPr>
                <w:rFonts w:ascii="Times New Roman" w:eastAsia="Times New Roman" w:hAnsi="Times New Roman" w:cs="Times New Roman"/>
              </w:rPr>
              <w:t xml:space="preserve">акже Стратегией социально-экономического развития Российской Федерации с низким уровнем выбросов парниковых газов до 2050 года, утвержденная Распоряжением Правительства Российской Федерации от 29.10.2021 № 3052-р; Указом Президента Российской Федерации от </w:t>
            </w:r>
            <w:r>
              <w:rPr>
                <w:rFonts w:ascii="Times New Roman" w:eastAsia="Times New Roman" w:hAnsi="Times New Roman" w:cs="Times New Roman"/>
              </w:rPr>
              <w:t>07.05.2018 № 204 «О национальных целях и стратегических задачах развития Российской Федерации на период до 2024 года» (до 07.05.2024 в редакции Указа Президента Российской Федерации от 21.07.2020 № 474), Указом Президента Российской Федерации от 07.05.2024</w:t>
            </w:r>
            <w:r>
              <w:rPr>
                <w:rFonts w:ascii="Times New Roman" w:eastAsia="Times New Roman" w:hAnsi="Times New Roman" w:cs="Times New Roman"/>
              </w:rPr>
              <w:t xml:space="preserve"> № 309 «О национальных целях развития российской федерации на период до 2030 года и на перспективу до 2036 года», прогнозов социально-экономического развития Российской Федерации на 2025 год и на плановый период 2026 и 2027 годов и иными документами госуда</w:t>
            </w:r>
            <w:r>
              <w:rPr>
                <w:rFonts w:ascii="Times New Roman" w:eastAsia="Times New Roman" w:hAnsi="Times New Roman" w:cs="Times New Roman"/>
              </w:rPr>
              <w:t xml:space="preserve">рственного стратегического планирования в сфере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электроэнергетики.</w:t>
            </w:r>
          </w:p>
          <w:p w:rsidR="00327DA6" w:rsidRDefault="00B64293">
            <w:pPr>
              <w:ind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 этом советом директоров в отчетном периоде рассматривалась отчетная информация по ключевым стратегическим вопросам и программным документам: инвестиционная программа, программа инноваци</w:t>
            </w:r>
            <w:r>
              <w:rPr>
                <w:rFonts w:ascii="Times New Roman" w:eastAsia="Times New Roman" w:hAnsi="Times New Roman" w:cs="Times New Roman"/>
              </w:rPr>
              <w:t>онного развития, программа цифровой трансформации, бизнес-план, ключевые показатели эффективности и др. В новом периоде стратегического планирования 2025-2030 гг. развитие Общества будет осуществляться в рамках Стратегии развития Публичного акционерного об</w:t>
            </w:r>
            <w:r>
              <w:rPr>
                <w:rFonts w:ascii="Times New Roman" w:eastAsia="Times New Roman" w:hAnsi="Times New Roman" w:cs="Times New Roman"/>
              </w:rPr>
              <w:t>щества «Федеральная сетевая компания – Россети» и его дочерних и зависимых обществ на период до 2030 года (далее – Стратегия развития), утвержденной Советом директоров ПАО «Россети» (протокол от 31.03.2025 № 682) и формируемого Обществом плана реализации м</w:t>
            </w:r>
            <w:r>
              <w:rPr>
                <w:rFonts w:ascii="Times New Roman" w:eastAsia="Times New Roman" w:hAnsi="Times New Roman" w:cs="Times New Roman"/>
              </w:rPr>
              <w:t>ероприятий, направленных на исполнение Стратегии развития.</w:t>
            </w: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2.1.2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Совет директоров устанавливает основные ориентиры деятельности общества на долгосрочную перспективу, оценивает и утверждает ключевые показатели деятельности и основные бизнес-цели общества, </w:t>
            </w:r>
            <w:r>
              <w:rPr>
                <w:rFonts w:ascii="Times New Roman" w:eastAsia="Times New Roman" w:hAnsi="Times New Roman" w:cs="Times New Roman"/>
              </w:rPr>
              <w:t xml:space="preserve">оценивает 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одобряет стратегию и бизнес-планы по основным видам деятельности общества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 В течение отчетного периода на заседаниях совета директоров были рассмотрены вопросы, связанные с ходом исполнения и актуализации стратегии, утверждением финансово-хоз</w:t>
            </w:r>
            <w:r>
              <w:rPr>
                <w:rFonts w:ascii="Times New Roman" w:eastAsia="Times New Roman" w:hAnsi="Times New Roman" w:cs="Times New Roman"/>
              </w:rPr>
              <w:t xml:space="preserve">яйственного плана (бюджета) общества, а также рассмотрением критериев и показателей (в том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числе промежуточных) реализации стратегии и бизнес-планов общества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■ </w:t>
            </w:r>
            <w:r>
              <w:rPr>
                <w:rFonts w:ascii="Times New Roman" w:eastAsia="Times New Roman" w:hAnsi="Times New Roman" w:cs="Times New Roman"/>
              </w:rPr>
              <w:t>соблюдается</w:t>
            </w:r>
          </w:p>
          <w:p w:rsidR="00327DA6" w:rsidRDefault="00B64293">
            <w:pPr>
              <w:pStyle w:val="affa"/>
              <w:ind w:left="26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■ частично соблюдается</w:t>
            </w:r>
          </w:p>
          <w:p w:rsidR="00327DA6" w:rsidRDefault="00B64293">
            <w:pPr>
              <w:pStyle w:val="affa"/>
              <w:ind w:left="26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Частично соблюдается, т.к. Обществом не </w:t>
            </w:r>
            <w:r>
              <w:rPr>
                <w:rFonts w:ascii="Times New Roman" w:hAnsi="Times New Roman" w:cs="Times New Roman"/>
              </w:rPr>
              <w:t>соблюдены рекомендации в части рассмотрения на заседаниях Совета директоров Общества вопросов, связанных с ходом исполнения и актуализации стратегии, а также рассмотрения критериев и показателей реализации стратегии.</w:t>
            </w:r>
          </w:p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Стратегия Общества не утверждена в </w:t>
            </w:r>
            <w:r>
              <w:rPr>
                <w:rFonts w:ascii="Times New Roman" w:hAnsi="Times New Roman" w:cs="Times New Roman"/>
              </w:rPr>
              <w:lastRenderedPageBreak/>
              <w:t>каче</w:t>
            </w:r>
            <w:r>
              <w:rPr>
                <w:rFonts w:ascii="Times New Roman" w:hAnsi="Times New Roman" w:cs="Times New Roman"/>
              </w:rPr>
              <w:t>стве самостоятельного документа.</w:t>
            </w:r>
          </w:p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Стратегические цели и направления развития для компаний Группы «Россети»  ориентированы на реализацию отраслевых документов стратегического планирования, в том числе Энергетической стратегии Российской Федерации до 2035 год</w:t>
            </w:r>
            <w:r>
              <w:rPr>
                <w:rFonts w:ascii="Times New Roman" w:hAnsi="Times New Roman" w:cs="Times New Roman"/>
              </w:rPr>
              <w:t>а, утвержденной распоряжением Правительства Российской Федерации от 09.06.2020 № 1523-р, а также Стратегией социально-экономического развития Российской Федерации с низким уровнем выбросов парниковых газов до 2050 года, утвержденная Распоряжением Правитель</w:t>
            </w:r>
            <w:r>
              <w:rPr>
                <w:rFonts w:ascii="Times New Roman" w:hAnsi="Times New Roman" w:cs="Times New Roman"/>
              </w:rPr>
              <w:t>ства Российской Федерации от 29.10.2021 № 3052-р;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 (до 07.05.2024 в редакции Указа Президента Рос</w:t>
            </w:r>
            <w:r>
              <w:rPr>
                <w:rFonts w:ascii="Times New Roman" w:hAnsi="Times New Roman" w:cs="Times New Roman"/>
              </w:rPr>
              <w:t>сийской Федерации от 21.07.2020 № 474), Указом Президента Российской Федерации от 07.05.2024 № 309 «О национальных целях развития российской федерации на период до 2030 года и на перспективу до 2036 года», прогнозов социально-экономического развития Россий</w:t>
            </w:r>
            <w:r>
              <w:rPr>
                <w:rFonts w:ascii="Times New Roman" w:hAnsi="Times New Roman" w:cs="Times New Roman"/>
              </w:rPr>
              <w:t xml:space="preserve">ской Федерации на 2025 год и на плановый период 2026 и 2027 годов и иными документами государственного </w:t>
            </w:r>
            <w:r>
              <w:rPr>
                <w:rFonts w:ascii="Times New Roman" w:hAnsi="Times New Roman" w:cs="Times New Roman"/>
              </w:rPr>
              <w:lastRenderedPageBreak/>
              <w:t>стратегического планирования в сфере электроэнергетики.</w:t>
            </w:r>
          </w:p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t xml:space="preserve"> При этом советом директоров в отчетном периоде рассматривалась отчетная информация по ключевым с</w:t>
            </w:r>
            <w:r>
              <w:t xml:space="preserve">тратегическим вопросам и программным документам: инвестиционная программа, программа инновационного развития, программа цифровой трансформации, бизнес-план, ключевые показатели эффективности и др. В новом периоде стратегического планирования 2025-2030 гг. </w:t>
            </w:r>
            <w:r>
              <w:t>развитие Общества будет осуществляться в рамках Стратегии развития Публичного акционерного общества «Федеральная сетевая компания – Россети» и его дочерних и зависимых обществ на период до 2030 года (далее – Стратегия развития), утвержденной Советом директ</w:t>
            </w:r>
            <w:r>
              <w:t>оров ПАО «Россети» (протокол от 31.03.2025 № 682) и формируемого Обществом плана реализации мероприятий, направленных на исполнение Стратегии развития.</w:t>
            </w: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2.1.3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Совет директоров определяет принципы и подходы к организации системы управления рисками и внутрен</w:t>
            </w:r>
            <w:r>
              <w:rPr>
                <w:rFonts w:ascii="Times New Roman" w:eastAsia="Times New Roman" w:hAnsi="Times New Roman" w:cs="Times New Roman"/>
              </w:rPr>
              <w:t>него контроля в обществе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 Принципы и подходы к организации системы управления рисками и внутреннего контроля в обществе определены советом директоров и закреплены во внутренних документах общества, определяющих политику в области управления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рисками и вну</w:t>
            </w:r>
            <w:r>
              <w:rPr>
                <w:rFonts w:ascii="Times New Roman" w:eastAsia="Times New Roman" w:hAnsi="Times New Roman" w:cs="Times New Roman"/>
              </w:rPr>
              <w:t>треннего контроля.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 В отчетном периоде совет директоров утвердил (пересмотрел) приемлемую величину рисков (риск-аппетит) общества либо комитет по аудиту и (или) комитет по рискам (при наличии) рассмотрел целесообразность вынесения на рассмотрение совета </w:t>
            </w:r>
            <w:r>
              <w:rPr>
                <w:rFonts w:ascii="Times New Roman" w:eastAsia="Times New Roman" w:hAnsi="Times New Roman" w:cs="Times New Roman"/>
              </w:rPr>
              <w:t>директоров вопроса о пересмотре риск-аппетита общества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■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Критерий 1 соблюдается.</w:t>
            </w:r>
          </w:p>
          <w:p w:rsidR="00327DA6" w:rsidRDefault="00B6429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Критерий 2 частично соблюдается. Риск-аппетит группы компаний «Россети» утвержден решением Совета директоров ПАО «Россети» </w:t>
            </w:r>
            <w:r>
              <w:rPr>
                <w:rFonts w:ascii="Times New Roman" w:hAnsi="Times New Roman" w:cs="Times New Roman"/>
              </w:rPr>
              <w:t xml:space="preserve">от 02.08.2023 (протокол от 04.08.2023 № 626). Показатели предпочтительного риска (риск-аппетита) ПАО «Россети Кубань» </w:t>
            </w:r>
            <w:r>
              <w:rPr>
                <w:rFonts w:ascii="Times New Roman" w:hAnsi="Times New Roman" w:cs="Times New Roman"/>
              </w:rPr>
              <w:lastRenderedPageBreak/>
              <w:t>утверждены решением Совета директоров Общества от 05.10.2023 (протокол от 06.10.2023 №546/2023). В соответствии с нормами Порядка определе</w:t>
            </w:r>
            <w:r>
              <w:rPr>
                <w:rFonts w:ascii="Times New Roman" w:hAnsi="Times New Roman" w:cs="Times New Roman"/>
              </w:rPr>
              <w:t>ния предпочтительного риска (риск-аппетита) ПАО «Россети» и его ДО (группы компаний «Россети») осуществляется ежегодный пересмотр риск-аппетита и его актуализация при необходимости. Информация о соблюдении показателей риск-аппетита в составе Отчета об орга</w:t>
            </w:r>
            <w:r>
              <w:rPr>
                <w:rFonts w:ascii="Times New Roman" w:hAnsi="Times New Roman" w:cs="Times New Roman"/>
              </w:rPr>
              <w:t>низации, функционировании и эффективности СУРиВК ПАО «Россети Юг» за 2023 год рассмотрена Советом директоров 22.04.2024 (протокол от 23.04.2024 № 569/2024). Отчет об организации, функционировании и эффективности СУРиВК группы компаний «Россети» за 2023 год</w:t>
            </w:r>
            <w:r>
              <w:rPr>
                <w:rFonts w:ascii="Times New Roman" w:hAnsi="Times New Roman" w:cs="Times New Roman"/>
              </w:rPr>
              <w:t xml:space="preserve"> рассмотрен Советом директоров (протокол СД от 17.07.2024 № 659). По итогам 2023 года показатели риск-аппетита группы компаний «Россети» соблюдены, целесообразность переутверждения показателей риск-аппетита в отчетном году отсутствовала</w:t>
            </w: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2.1.4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Совет </w:t>
            </w:r>
            <w:r>
              <w:rPr>
                <w:rFonts w:ascii="Times New Roman" w:eastAsia="Times New Roman" w:hAnsi="Times New Roman" w:cs="Times New Roman"/>
              </w:rPr>
              <w:t xml:space="preserve">директоров определяет политику общества по вознаграждению и (или) возмещению расходов (компенсаций) членам совета директоров, исполнительным органам общества и иным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ключевым руководящим работникам общества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 В обществе разработана, утверждена советом дире</w:t>
            </w:r>
            <w:r>
              <w:rPr>
                <w:rFonts w:ascii="Times New Roman" w:eastAsia="Times New Roman" w:hAnsi="Times New Roman" w:cs="Times New Roman"/>
              </w:rPr>
              <w:t xml:space="preserve">кторов и внедрена политика (политики) по вознаграждению и возмещению расходов (компенсаций) членов совета директоров, исполнительных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органов общества и иных ключевых руководящих работников общества.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 В течение отчетного периода советом директоров были ра</w:t>
            </w:r>
            <w:r>
              <w:rPr>
                <w:rFonts w:ascii="Times New Roman" w:eastAsia="Times New Roman" w:hAnsi="Times New Roman" w:cs="Times New Roman"/>
              </w:rPr>
              <w:t>ссмотрены вопросы, связанные с указанной политикой (политиками)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2.1.5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Совет директоров играет ключевую роль в предупреждении, выявлении и урегулировании внутренних конфликтов между органами общества, </w:t>
            </w:r>
            <w:r>
              <w:rPr>
                <w:rFonts w:ascii="Times New Roman" w:eastAsia="Times New Roman" w:hAnsi="Times New Roman" w:cs="Times New Roman"/>
              </w:rPr>
              <w:t>акционерами общества и работниками общества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Совет директоров играет ключевую роль в предупреждении, выявлении и урегулировании внутренних конфликтов.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 Общество создало систему идентификации сделок, связанных с конфликтом интересов, и систему мер, </w:t>
            </w:r>
            <w:r>
              <w:rPr>
                <w:rFonts w:ascii="Times New Roman" w:eastAsia="Times New Roman" w:hAnsi="Times New Roman" w:cs="Times New Roman"/>
              </w:rPr>
              <w:t>направленных на разрешение таких конфликтов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2.1.6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Совет директоров играет ключевую роль в обеспечении прозрачности общества, своевременности и полноты раскрытия обществом информации, необременительног</w:t>
            </w:r>
            <w:r>
              <w:rPr>
                <w:rFonts w:ascii="Times New Roman" w:eastAsia="Times New Roman" w:hAnsi="Times New Roman" w:cs="Times New Roman"/>
              </w:rPr>
              <w:t>о доступа акционеров к документам общества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Во внутренних документах общества определены лица, ответственные за реализацию информационной политики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2.1.7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Совет директоров осуществляет контроль за </w:t>
            </w:r>
            <w:r>
              <w:rPr>
                <w:rFonts w:ascii="Times New Roman" w:eastAsia="Times New Roman" w:hAnsi="Times New Roman" w:cs="Times New Roman"/>
              </w:rPr>
              <w:t xml:space="preserve">практикой корпоративного управления в обществе и играет ключевую роль в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существенных корпоративных событиях общества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1. В течение отчетного периода совет директоров рассмотрел результаты самооценки и (или) внешней оценки практики корпоративного управления </w:t>
            </w:r>
            <w:r>
              <w:rPr>
                <w:rFonts w:ascii="Times New Roman" w:eastAsia="Times New Roman" w:hAnsi="Times New Roman" w:cs="Times New Roman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обществе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2.2</w:t>
            </w:r>
          </w:p>
        </w:tc>
        <w:tc>
          <w:tcPr>
            <w:tcW w:w="13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Совет директоров подотчетен акционерам общества</w:t>
            </w: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2.2.1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работе совета директоров раскрывается и предоставляется акционерам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 Годовой отчет общества за отчетный период </w:t>
            </w:r>
            <w:r>
              <w:rPr>
                <w:rFonts w:ascii="Times New Roman" w:eastAsia="Times New Roman" w:hAnsi="Times New Roman" w:cs="Times New Roman"/>
              </w:rPr>
              <w:t>включает в себя информацию о посещаемости заседаний совета директоров и комитетов каждым из членов совета директоров.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 Годовой отчет содержит информацию об основных результатах оценки (самооценки) качества работы совета директоров, проведенной в отчетном</w:t>
            </w:r>
            <w:r>
              <w:rPr>
                <w:rFonts w:ascii="Times New Roman" w:eastAsia="Times New Roman" w:hAnsi="Times New Roman" w:cs="Times New Roman"/>
              </w:rPr>
              <w:t xml:space="preserve"> периоде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2.2.2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Председатель совета директоров доступен для общения с акционерами общества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 В обществе существует прозрачная процедура, обеспечивающая акционерам возможность направления председателю </w:t>
            </w:r>
            <w:r>
              <w:rPr>
                <w:rFonts w:ascii="Times New Roman" w:eastAsia="Times New Roman" w:hAnsi="Times New Roman" w:cs="Times New Roman"/>
              </w:rPr>
              <w:t>совета директоров (и, если применимо, старшему независимому директору) обращений и получения обратной связи по ним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2.3</w:t>
            </w:r>
          </w:p>
        </w:tc>
        <w:tc>
          <w:tcPr>
            <w:tcW w:w="13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Совет директоров является эффективным и профессиональным органом управления общес</w:t>
            </w:r>
            <w:r>
              <w:rPr>
                <w:rFonts w:ascii="Times New Roman" w:eastAsia="Times New Roman" w:hAnsi="Times New Roman" w:cs="Times New Roman"/>
                <w:b/>
              </w:rPr>
              <w:t>тва, способным выносить объективные независимые суждения и принимать решения, отвечающие интересам общества и его акционеров</w:t>
            </w: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2.3.1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Только лица, имеющие безупречную деловую и личную репутацию и обладающие знаниями, навыками и опытом, необходимыми для </w:t>
            </w:r>
            <w:r>
              <w:rPr>
                <w:rFonts w:ascii="Times New Roman" w:eastAsia="Times New Roman" w:hAnsi="Times New Roman" w:cs="Times New Roman"/>
              </w:rPr>
              <w:t xml:space="preserve">принятия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решений, относящихся к компетенции совета директоров, и требующимися для эффективного осуществления его функций, избираются членами совета директоров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1. В отчетном периоде советом директоров (или его комитетом по номинациям) была проведена оценка </w:t>
            </w:r>
            <w:r>
              <w:rPr>
                <w:rFonts w:ascii="Times New Roman" w:eastAsia="Times New Roman" w:hAnsi="Times New Roman" w:cs="Times New Roman"/>
              </w:rPr>
              <w:t xml:space="preserve">кандидатов в совет директоров с точки зрения наличия у них необходимого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опыта, знаний, деловой репутации, отсутствия конфликта интересов и так далее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2.3.2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Члены совета директоров общества избираются </w:t>
            </w:r>
            <w:r>
              <w:rPr>
                <w:rFonts w:ascii="Times New Roman" w:eastAsia="Times New Roman" w:hAnsi="Times New Roman" w:cs="Times New Roman"/>
              </w:rPr>
              <w:t>посредством прозрачной процедуры, позволяющей акционерам получить информацию о кандидатах, достаточную для формирования представления об их личных и профессиональных качествах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Во всех случаях проведения общего собрания акционеров в отчетном периоде, пов</w:t>
            </w:r>
            <w:r>
              <w:rPr>
                <w:rFonts w:ascii="Times New Roman" w:eastAsia="Times New Roman" w:hAnsi="Times New Roman" w:cs="Times New Roman"/>
              </w:rPr>
              <w:t>естка дня которого включала вопросы об избрании совета директоров, общество представило акционерам биографические данные всех кандидатов в члены совета директоров, результаты оценки соответствия профессиональной квалификации, опыта и навыков кандидатов тек</w:t>
            </w:r>
            <w:r>
              <w:rPr>
                <w:rFonts w:ascii="Times New Roman" w:eastAsia="Times New Roman" w:hAnsi="Times New Roman" w:cs="Times New Roman"/>
              </w:rPr>
              <w:t xml:space="preserve">ущим и ожидаемым потребностям общества, проведенной советом директоров (или его комитетом по номинациям), а также информацию о соответствии кандидата критериям независимости согласно </w:t>
            </w:r>
            <w:hyperlink r:id="rId8" w:tooltip="http://mobileonline.garant.ru/document/redirect/70640276/20102">
              <w:r>
                <w:rPr>
                  <w:rFonts w:ascii="Times New Roman" w:eastAsia="Times New Roman" w:hAnsi="Times New Roman" w:cs="Times New Roman"/>
                </w:rPr>
                <w:t>рекомендациям 102-107</w:t>
              </w:r>
            </w:hyperlink>
            <w:r>
              <w:rPr>
                <w:rFonts w:ascii="Times New Roman" w:eastAsia="Times New Roman" w:hAnsi="Times New Roman" w:cs="Times New Roman"/>
              </w:rPr>
              <w:t xml:space="preserve"> Кодекса и информацию о наличии письменного согласия кандидатов на избрание в состав совета директоров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2.3.3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Состав совета директоров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сбалансирован, в том числе по квалификации его членов, их опыту, знаниям и деловым качествам, и пользуется доверием акционеров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1. В отчетном периоде совет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директоров проанализировал собственные потребности в области професси</w:t>
            </w:r>
            <w:r>
              <w:rPr>
                <w:rFonts w:ascii="Times New Roman" w:eastAsia="Times New Roman" w:hAnsi="Times New Roman" w:cs="Times New Roman"/>
              </w:rPr>
              <w:t>ональной квалификации, опыта и навыков и определил компетенции, необходимые совету директоров в краткосрочной и долгосрочной перспективе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</w:rPr>
              <w:t>2.3.4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Количественный состав совета директоров общества дает </w:t>
            </w:r>
            <w:r>
              <w:rPr>
                <w:rFonts w:ascii="Times New Roman" w:eastAsia="Times New Roman" w:hAnsi="Times New Roman" w:cs="Times New Roman"/>
              </w:rPr>
              <w:t>возможность организовать деятельность совета директоров наиболее эффективным образом, включая возможность формирования комитетов совета директоров, а также обеспечивает существенным миноритарным акционерам общества возможность избрания в состав совета дире</w:t>
            </w:r>
            <w:r>
              <w:rPr>
                <w:rFonts w:ascii="Times New Roman" w:eastAsia="Times New Roman" w:hAnsi="Times New Roman" w:cs="Times New Roman"/>
              </w:rPr>
              <w:t>кторов кандидата, за которого они голосуют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 отчетном периоде совет директоров рассмотрел вопрос о соответствии количественного состава совета директоров потребностям общества и интересам акционеров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■  </w:t>
            </w:r>
            <w:r>
              <w:rPr>
                <w:rFonts w:ascii="Times New Roman" w:eastAsia="Times New Roman" w:hAnsi="Times New Roman" w:cs="Times New Roman"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Вопрос о соответствии количественного состава Совета директоров потребностям Общества и интересам акционеров в отчетном периоде на рассмотрение Совета директоров Общества не выносился ввиду отсутствия у Совета директоров Общества соответствующей компетенц</w:t>
            </w:r>
            <w:r>
              <w:rPr>
                <w:rFonts w:ascii="Times New Roman" w:eastAsia="Times New Roman" w:hAnsi="Times New Roman" w:cs="Times New Roman"/>
              </w:rPr>
              <w:t>ии согласно Федеральному закону «Об акционерных обществах» и Уставу Общества.</w:t>
            </w:r>
          </w:p>
          <w:p w:rsidR="00327DA6" w:rsidRDefault="00B64293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 этом в 2024 году в рамках проведения самооценки эффективности работы Совета директоров Общества и его комитетов за 2023-2024 корпоративный год Советом директоров Общества кол</w:t>
            </w:r>
            <w:r>
              <w:rPr>
                <w:rFonts w:ascii="Times New Roman" w:eastAsia="Times New Roman" w:hAnsi="Times New Roman" w:cs="Times New Roman"/>
              </w:rPr>
              <w:t>ичественный состав Совета директоров признан оптимальным для эффективной работы Совета директоров и текущих потребностей Общества. Результаты данной оценки рассмотрены Советом директоров Общества 15.07.2024, протокол от 17.07.2024 № 583/2024.</w:t>
            </w:r>
          </w:p>
          <w:p w:rsidR="00327DA6" w:rsidRDefault="00B64293">
            <w:pPr>
              <w:ind w:firstLine="0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Таким образом</w:t>
            </w:r>
            <w:r>
              <w:rPr>
                <w:rFonts w:ascii="Times New Roman" w:eastAsia="Times New Roman" w:hAnsi="Times New Roman" w:cs="Times New Roman"/>
              </w:rPr>
              <w:t xml:space="preserve">, Общество в отчетном периоде оценило оптимальность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количественного состава Совета директоров Общества в связи с чем какие-либо риски частичного несоблюдения данной рекомендации отсутствуют.</w:t>
            </w:r>
          </w:p>
          <w:p w:rsidR="00327DA6" w:rsidRDefault="00B64293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Несоответствие положению ККУ является ограниченным по времени и О</w:t>
            </w:r>
            <w:r>
              <w:rPr>
                <w:rFonts w:ascii="Times New Roman" w:eastAsia="Times New Roman" w:hAnsi="Times New Roman" w:cs="Times New Roman"/>
              </w:rPr>
              <w:t xml:space="preserve">бщество рассмотрит в будущем возможность установления практики вынесения на рассмотрение Совета директоров вопроса о соответствии количественного состава Совета директоров потребностям Общества и интересам акционеров после внесения необходимых изменений в </w:t>
            </w:r>
            <w:r>
              <w:rPr>
                <w:rFonts w:ascii="Times New Roman" w:eastAsia="Times New Roman" w:hAnsi="Times New Roman" w:cs="Times New Roman"/>
              </w:rPr>
              <w:t>Федеральный закон «Об акционерных обществах».</w:t>
            </w: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2.4</w:t>
            </w:r>
          </w:p>
        </w:tc>
        <w:tc>
          <w:tcPr>
            <w:tcW w:w="13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 состав совета директоров входит достаточное количество независимых директоров</w:t>
            </w: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2.4.1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Независимым директором признается лицо, которое обладает достаточными профессионализмом, опытом и самостоятельностью </w:t>
            </w:r>
            <w:r>
              <w:rPr>
                <w:rFonts w:ascii="Times New Roman" w:eastAsia="Times New Roman" w:hAnsi="Times New Roman" w:cs="Times New Roman"/>
              </w:rPr>
              <w:t>для формирования собственной позиции, способно выносить объективные и добросовестные суждения, независимые от влияния исполнительных органов общества, отдельных групп акционеров или иных заинтересованных сторон.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 этом следует учитывать, что в обычных ус</w:t>
            </w:r>
            <w:r>
              <w:rPr>
                <w:rFonts w:ascii="Times New Roman" w:eastAsia="Times New Roman" w:hAnsi="Times New Roman" w:cs="Times New Roman"/>
              </w:rPr>
              <w:t xml:space="preserve">ловиях не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может считаться независимым кандидат (избранный член совета директоров), который связан с обществом, его существенным акционером, существенным контрагентом или конкурентом общества или связан с государством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 В течение отчетного периода все неза</w:t>
            </w:r>
            <w:r>
              <w:rPr>
                <w:rFonts w:ascii="Times New Roman" w:eastAsia="Times New Roman" w:hAnsi="Times New Roman" w:cs="Times New Roman"/>
              </w:rPr>
              <w:t xml:space="preserve">висимые члены совета директоров отвечали всем критериям независимости, указанным в </w:t>
            </w:r>
            <w:hyperlink r:id="rId9" w:tooltip="http://mobileonline.garant.ru/document/redirect/70640276/20102">
              <w:r>
                <w:rPr>
                  <w:rFonts w:ascii="Times New Roman" w:eastAsia="Times New Roman" w:hAnsi="Times New Roman" w:cs="Times New Roman"/>
                </w:rPr>
                <w:t>рекомендациях 102-107</w:t>
              </w:r>
            </w:hyperlink>
            <w:r>
              <w:rPr>
                <w:rFonts w:ascii="Times New Roman" w:eastAsia="Times New Roman" w:hAnsi="Times New Roman" w:cs="Times New Roman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</w:rPr>
              <w:t>одекса, или были признаны независимыми по решению совета директоров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2.4.2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Проводится оценка соответствия кандидатов в члены совета директоров критериям независимости, а также осуществляется регулярный</w:t>
            </w:r>
            <w:r>
              <w:rPr>
                <w:rFonts w:ascii="Times New Roman" w:eastAsia="Times New Roman" w:hAnsi="Times New Roman" w:cs="Times New Roman"/>
              </w:rPr>
              <w:t xml:space="preserve"> анализ соответствия независимых членов совета директоров критериям независимости. При проведении такой оценки содержание преобладает над формой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 отчетном периоде совет директоров (или комитет по номинациям совета директоров) составил мнение о независи</w:t>
            </w:r>
            <w:r>
              <w:rPr>
                <w:rFonts w:ascii="Times New Roman" w:eastAsia="Times New Roman" w:hAnsi="Times New Roman" w:cs="Times New Roman"/>
              </w:rPr>
              <w:t>мости каждого кандидата в совет директоров и представил акционерам соответствующее заключение.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 За отчетный период совет директоров (или комитет по номинациям совета директоров) по крайней мере один раз рассмотрел вопрос о независимости действующих члено</w:t>
            </w:r>
            <w:r>
              <w:rPr>
                <w:rFonts w:ascii="Times New Roman" w:eastAsia="Times New Roman" w:hAnsi="Times New Roman" w:cs="Times New Roman"/>
              </w:rPr>
              <w:t>в совета директоров (после их избрания).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3. В обществе разработаны процедуры, определяющие необходимые действия члена совета директоров в том случае, если он перестает быть независимым, включая обязательства по своевременному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информированию об этом совета </w:t>
            </w:r>
            <w:r>
              <w:rPr>
                <w:rFonts w:ascii="Times New Roman" w:eastAsia="Times New Roman" w:hAnsi="Times New Roman" w:cs="Times New Roman"/>
              </w:rPr>
              <w:t>директоров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2.4.3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Независимые директора составляют не менее одной трети избранного состава совета директоров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Независимые директора составляют не менее одной трети состава совета директоров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2.4.4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Независимые директора играют ключевую роль в предотвращении внутренних конфликтов в обществе и совершении обществом существенных корпоративных действий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 Независимые директора (у которых отсутствовал </w:t>
            </w:r>
            <w:r>
              <w:rPr>
                <w:rFonts w:ascii="Times New Roman" w:eastAsia="Times New Roman" w:hAnsi="Times New Roman" w:cs="Times New Roman"/>
              </w:rPr>
              <w:t>конфликт интересов) в отчетном периоде предварительно оценивали существенные корпоративные действия, связанные с возможным конфликтом интересов, а результаты такой оценки предоставлялись совету директоров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■ </w:t>
            </w:r>
            <w:r>
              <w:rPr>
                <w:rFonts w:ascii="Times New Roman" w:eastAsia="Times New Roman" w:hAnsi="Times New Roman" w:cs="Times New Roman"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</w:t>
            </w:r>
            <w:r>
              <w:rPr>
                <w:rFonts w:ascii="Times New Roman" w:eastAsia="Times New Roman" w:hAnsi="Times New Roman" w:cs="Times New Roman"/>
              </w:rPr>
              <w:t>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Независимые директора в отчетном периоде не предоставляли Совету директоров Общества оценку существенных корпоративных действий, связанных с возможным конфликтом интересов.</w:t>
            </w:r>
          </w:p>
          <w:p w:rsidR="00327DA6" w:rsidRDefault="00B64293">
            <w:pPr>
              <w:pStyle w:val="aff8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Уставом и внутренними документами Общества не определено понятие сущест</w:t>
            </w:r>
            <w:r>
              <w:rPr>
                <w:rFonts w:ascii="Times New Roman" w:eastAsia="Times New Roman" w:hAnsi="Times New Roman" w:cs="Times New Roman"/>
              </w:rPr>
              <w:t>венных корпоративных действий. При этом Кодекс корпоративного управления относит к таким действиям следующие вопросы:</w:t>
            </w:r>
          </w:p>
          <w:p w:rsidR="00327DA6" w:rsidRDefault="00B64293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 реорганизация Общества;</w:t>
            </w:r>
          </w:p>
          <w:p w:rsidR="00327DA6" w:rsidRDefault="00B64293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 приобретение 30 и более процентов голосующих акций Общества (поглощение);</w:t>
            </w:r>
          </w:p>
          <w:p w:rsidR="00327DA6" w:rsidRDefault="00B64293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 совершение Обществом существенных </w:t>
            </w:r>
            <w:r>
              <w:rPr>
                <w:rFonts w:ascii="Times New Roman" w:eastAsia="Times New Roman" w:hAnsi="Times New Roman" w:cs="Times New Roman"/>
              </w:rPr>
              <w:t>сделок;</w:t>
            </w:r>
          </w:p>
          <w:p w:rsidR="00327DA6" w:rsidRDefault="00B64293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 увеличение или уменьшение уставного капитала Общества;</w:t>
            </w:r>
          </w:p>
          <w:p w:rsidR="00327DA6" w:rsidRDefault="00B64293">
            <w:pPr>
              <w:ind w:firstLine="0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 осуществление листинга и делистинга акций Общества.</w:t>
            </w:r>
          </w:p>
          <w:p w:rsidR="00327DA6" w:rsidRDefault="00B64293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соответствии с законодательством и Уставом Общества данные вопросы отнесены к компетенции Общего собрания акционеров и Совета директоро</w:t>
            </w:r>
            <w:r>
              <w:rPr>
                <w:rFonts w:ascii="Times New Roman" w:eastAsia="Times New Roman" w:hAnsi="Times New Roman" w:cs="Times New Roman"/>
              </w:rPr>
              <w:t xml:space="preserve">в Общества. Большинство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указанных вопросов (за исключением делистинга акций Общества) подлежит предварительному рассмотрению комитетом по стратегии Совета директоров Общества, в состав которого входит 2 независимых директора.</w:t>
            </w:r>
          </w:p>
          <w:p w:rsidR="00327DA6" w:rsidRDefault="00B64293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Таким образом, оценка независи</w:t>
            </w:r>
            <w:r>
              <w:rPr>
                <w:rFonts w:ascii="Times New Roman" w:eastAsia="Times New Roman" w:hAnsi="Times New Roman" w:cs="Times New Roman"/>
              </w:rPr>
              <w:t>мыми директорами существенных корпоративных действий, связанных с возможным конфликтом интересов, осуществляется в рамках рассмотрения материалов к заседаниям комитета по стратегии и Совета директоров Общества.</w:t>
            </w:r>
          </w:p>
          <w:p w:rsidR="00327DA6" w:rsidRDefault="00B64293">
            <w:pPr>
              <w:ind w:firstLine="34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соответствии с внутренними документами и сл</w:t>
            </w:r>
            <w:r>
              <w:rPr>
                <w:rFonts w:ascii="Times New Roman" w:eastAsia="Times New Roman" w:hAnsi="Times New Roman" w:cs="Times New Roman"/>
              </w:rPr>
              <w:t>ожившейся в Обществе практикой каждый член Совета директоров по итогам рассмотрения вопросов повестки дня и материалов по ним вправе направить Корпоративному секретарю и другим членам Совета директоров особое мнение, которое является неотъемлемой частью пр</w:t>
            </w:r>
            <w:r>
              <w:rPr>
                <w:rFonts w:ascii="Times New Roman" w:eastAsia="Times New Roman" w:hAnsi="Times New Roman" w:cs="Times New Roman"/>
              </w:rPr>
              <w:t>отокола заседания Совета директоров.</w:t>
            </w:r>
          </w:p>
          <w:p w:rsidR="00327DA6" w:rsidRDefault="00B64293">
            <w:pPr>
              <w:ind w:firstLine="34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Кроме того, каждый член Совета директоров вправе предложить альтернативный проект решения по каждому вопросу повестки дня, который подлежит включению в опросный лист по соответствующим вопросам повестки дня.</w:t>
            </w:r>
          </w:p>
          <w:p w:rsidR="00327DA6" w:rsidRDefault="00B64293">
            <w:pPr>
              <w:ind w:firstLine="34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связи с т</w:t>
            </w:r>
            <w:r>
              <w:rPr>
                <w:rFonts w:ascii="Times New Roman" w:eastAsia="Times New Roman" w:hAnsi="Times New Roman" w:cs="Times New Roman"/>
              </w:rPr>
              <w:t xml:space="preserve">ем, что рассмотрение вопроса о делистинге акций Общества является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крайне маловероятным, Общество не видит рисков, связанных с неполным исполнением данной рекомендации Кодекса.</w:t>
            </w:r>
          </w:p>
          <w:p w:rsidR="00327DA6" w:rsidRDefault="00B64293">
            <w:pPr>
              <w:ind w:firstLine="34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Ввиду отсутствия единого подхода к пониманию «существенных корпоративных действи</w:t>
            </w:r>
            <w:r>
              <w:rPr>
                <w:rFonts w:ascii="Times New Roman" w:eastAsia="Times New Roman" w:hAnsi="Times New Roman" w:cs="Times New Roman"/>
              </w:rPr>
              <w:t>й» внесение изменений во внутренние документы Общества в ближайшей перспективе не планируется.</w:t>
            </w: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2.5</w:t>
            </w:r>
          </w:p>
        </w:tc>
        <w:tc>
          <w:tcPr>
            <w:tcW w:w="13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Председатель совета директоров способствует наиболее эффективному осуществлению функций, возложенных на совет директоров</w:t>
            </w: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2.5.1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Председателем совета </w:t>
            </w:r>
            <w:r>
              <w:rPr>
                <w:rFonts w:ascii="Times New Roman" w:eastAsia="Times New Roman" w:hAnsi="Times New Roman" w:cs="Times New Roman"/>
              </w:rPr>
              <w:t>директоров избран независимый директор либо из числа избранных независимых директоров определен старший независимый директор, координирующий работу независимых директоров и осуществляющий взаимодействие с председателем совета директоров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Председатель сов</w:t>
            </w:r>
            <w:r>
              <w:rPr>
                <w:rFonts w:ascii="Times New Roman" w:eastAsia="Times New Roman" w:hAnsi="Times New Roman" w:cs="Times New Roman"/>
              </w:rPr>
              <w:t>ета директоров является независимым директором или же среди независимых директоров определен старший независимый директор</w:t>
            </w:r>
            <w:r>
              <w:rPr>
                <w:rFonts w:ascii="Times New Roman" w:eastAsia="Times New Roman" w:hAnsi="Times New Roman" w:cs="Times New Roman"/>
                <w:vertAlign w:val="superscript"/>
              </w:rPr>
              <w:t> </w:t>
            </w:r>
            <w:r>
              <w:rPr>
                <w:rStyle w:val="af3"/>
                <w:rFonts w:ascii="Times New Roman" w:eastAsia="Times New Roman" w:hAnsi="Times New Roman" w:cs="Times New Roman"/>
                <w:color w:val="auto"/>
                <w:vertAlign w:val="superscript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 Роль, права и обязанности председателя совета директоров (и, если применимо, старшего независимого директора) должным образом оп</w:t>
            </w:r>
            <w:r>
              <w:rPr>
                <w:rFonts w:ascii="Times New Roman" w:eastAsia="Times New Roman" w:hAnsi="Times New Roman" w:cs="Times New Roman"/>
              </w:rPr>
              <w:t>ределены во внутренних документах общества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Не соблюдается.</w:t>
            </w:r>
          </w:p>
          <w:p w:rsidR="00327DA6" w:rsidRDefault="00B64293">
            <w:pPr>
              <w:pStyle w:val="aff8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Рассматриваемые рекомендации не соблюдены Обществом в части избрания в качестве председателя Совета директоров Общества независимого </w:t>
            </w:r>
            <w:r>
              <w:rPr>
                <w:rFonts w:ascii="Times New Roman" w:eastAsia="Times New Roman" w:hAnsi="Times New Roman" w:cs="Times New Roman"/>
              </w:rPr>
              <w:t>директора и определения старшего независимого директора.</w:t>
            </w:r>
          </w:p>
          <w:p w:rsidR="00327DA6" w:rsidRDefault="00B64293">
            <w:pPr>
              <w:ind w:firstLine="26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соответствии со сложившейся в Обществе корпоративной практикой, а также преобладающей практикой в большинстве российских компаний, как в частных, так и с государственным участием, Председателем Сов</w:t>
            </w:r>
            <w:r>
              <w:rPr>
                <w:rFonts w:ascii="Times New Roman" w:eastAsia="Times New Roman" w:hAnsi="Times New Roman" w:cs="Times New Roman"/>
              </w:rPr>
              <w:t>ета директоров Общества избран неисполнительный директор.</w:t>
            </w:r>
          </w:p>
          <w:p w:rsidR="00327DA6" w:rsidRDefault="00B64293">
            <w:pPr>
              <w:ind w:firstLine="26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Председатель Совета директоров Общества избирается членами Совета директоров Общества из их числа большинством голосов от общего числа членов Совета директоров Общества. При избрании Председателя чл</w:t>
            </w:r>
            <w:r>
              <w:rPr>
                <w:rFonts w:ascii="Times New Roman" w:eastAsia="Times New Roman" w:hAnsi="Times New Roman" w:cs="Times New Roman"/>
              </w:rPr>
              <w:t xml:space="preserve">ены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Совета директоров Общества руководствуются прежде всего наличием наибольшего опыта: как управленческого, так и в сфере основной деятельности Общества.</w:t>
            </w:r>
          </w:p>
          <w:p w:rsidR="00327DA6" w:rsidRDefault="00B64293">
            <w:pPr>
              <w:ind w:firstLine="26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течение 2024 года Председателем Совета директоров Общества являлся Краинский Д.В. (решения Совета д</w:t>
            </w:r>
            <w:r>
              <w:rPr>
                <w:rFonts w:ascii="Times New Roman" w:eastAsia="Times New Roman" w:hAnsi="Times New Roman" w:cs="Times New Roman"/>
              </w:rPr>
              <w:t>иректоров Общества от 20.06.2023 (протокол от 20.06.2023 № 527/2023), и от 25.06.2024 (протокол от 25.06.2024 № 580/2024).</w:t>
            </w:r>
          </w:p>
          <w:p w:rsidR="00327DA6" w:rsidRDefault="00B64293">
            <w:pPr>
              <w:ind w:firstLine="26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Краинский Д.В. был избран Председателем Совета директоров Общества большинством голосов всех членов Совета директоров Общества, как к</w:t>
            </w:r>
            <w:r>
              <w:rPr>
                <w:rFonts w:ascii="Times New Roman" w:eastAsia="Times New Roman" w:hAnsi="Times New Roman" w:cs="Times New Roman"/>
              </w:rPr>
              <w:t>андидат наиболее полно отвечающий требованиям, предъявляемым к Председателю - образование, опыт, компетенция.</w:t>
            </w:r>
          </w:p>
          <w:p w:rsidR="00327DA6" w:rsidRDefault="00B64293">
            <w:pPr>
              <w:ind w:firstLine="26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Согласно п. 3.12 Положения о Совете директоров Общества предусмотрена возможность избрания старшего независимого директора, а также установлена ег</w:t>
            </w:r>
            <w:r>
              <w:rPr>
                <w:rFonts w:ascii="Times New Roman" w:eastAsia="Times New Roman" w:hAnsi="Times New Roman" w:cs="Times New Roman"/>
              </w:rPr>
              <w:t>о роль, права и обязанности в деятельности Совета директоров Общества. Однако ввиду отсутствия соответствующей инициативы со стороны членов Совета директоров Общества Старший независимый директор не избирался.</w:t>
            </w:r>
          </w:p>
          <w:p w:rsidR="00327DA6" w:rsidRDefault="00B64293">
            <w:pPr>
              <w:ind w:firstLine="34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Кроме того, отсутствие Старшего независимого </w:t>
            </w:r>
            <w:r>
              <w:rPr>
                <w:rFonts w:ascii="Times New Roman" w:eastAsia="Times New Roman" w:hAnsi="Times New Roman" w:cs="Times New Roman"/>
              </w:rPr>
              <w:t xml:space="preserve">директора не влечет за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собой дополнительных рисков для Общества и его заинтересованных сторон, поскольку деятельность независимых директоров организована эффективно и избрание Старшего независимого директора не приведет к повышению качества управления.</w:t>
            </w:r>
          </w:p>
          <w:p w:rsidR="00327DA6" w:rsidRDefault="00B64293">
            <w:pPr>
              <w:ind w:firstLine="34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Воп</w:t>
            </w:r>
            <w:r>
              <w:rPr>
                <w:rFonts w:ascii="Times New Roman" w:eastAsia="Times New Roman" w:hAnsi="Times New Roman" w:cs="Times New Roman"/>
              </w:rPr>
              <w:t>рос об избрании Старшего независимого директора будет рассматриваться при наличии инициативы со стороны независимых директоров Общества в соответствии с процедурой, предусмотренной Положением о Совете директоров Общества.</w:t>
            </w:r>
          </w:p>
          <w:p w:rsidR="00327DA6" w:rsidRDefault="00B64293">
            <w:pPr>
              <w:pStyle w:val="aff8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 Соблюдается.</w:t>
            </w:r>
          </w:p>
          <w:p w:rsidR="00327DA6" w:rsidRDefault="00B64293">
            <w:pPr>
              <w:pStyle w:val="aff8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Роль, права и обяз</w:t>
            </w:r>
            <w:r>
              <w:rPr>
                <w:rFonts w:ascii="Times New Roman" w:eastAsia="Times New Roman" w:hAnsi="Times New Roman" w:cs="Times New Roman"/>
              </w:rPr>
              <w:t>анности Председателя определены во внутренних документах Общества (ст.17,18 Устава Общества, ст. 2 Положения о Совете директоров Общества и др.)</w:t>
            </w: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2.5.2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Председатель совета директоров обеспечивает конструктивную атмосферу проведения заседаний, свободное обс</w:t>
            </w:r>
            <w:r>
              <w:rPr>
                <w:rFonts w:ascii="Times New Roman" w:eastAsia="Times New Roman" w:hAnsi="Times New Roman" w:cs="Times New Roman"/>
              </w:rPr>
              <w:t>уждение вопросов, включенных в повестку дня заседания, контроль за исполнением решений, принятых советом директоров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 Эффективность работы председателя совета директоров оценивалась в рамках процедуры оценки (самооценки) качества работы совета директоров </w:t>
            </w:r>
            <w:r>
              <w:rPr>
                <w:rFonts w:ascii="Times New Roman" w:eastAsia="Times New Roman" w:hAnsi="Times New Roman" w:cs="Times New Roman"/>
              </w:rPr>
              <w:t>в отчетном периоде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2.5.3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Председатель совета директоров принимает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необходимые меры для своевременного предоставления членам совета директоров информации, необходимой для принятия решений по вопросам </w:t>
            </w:r>
            <w:r>
              <w:rPr>
                <w:rFonts w:ascii="Times New Roman" w:eastAsia="Times New Roman" w:hAnsi="Times New Roman" w:cs="Times New Roman"/>
              </w:rPr>
              <w:t>повестки дня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1. Обязанность председателя совета директоров принимать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меры по обеспечению своевременного предоставления полной и достоверной информации членам совета директоров по вопросам повестки заседания совета директоров закреплена во внутренних докуме</w:t>
            </w:r>
            <w:r>
              <w:rPr>
                <w:rFonts w:ascii="Times New Roman" w:eastAsia="Times New Roman" w:hAnsi="Times New Roman" w:cs="Times New Roman"/>
              </w:rPr>
              <w:t>нтах общества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2.6</w:t>
            </w:r>
          </w:p>
        </w:tc>
        <w:tc>
          <w:tcPr>
            <w:tcW w:w="13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Члены совета директоров действуют добросовестно и разумно в интересах общества и его акционеров на основе достаточной информированности, с должной степенью заботливости и осмотритель</w:t>
            </w:r>
            <w:r>
              <w:rPr>
                <w:rFonts w:ascii="Times New Roman" w:eastAsia="Times New Roman" w:hAnsi="Times New Roman" w:cs="Times New Roman"/>
                <w:b/>
              </w:rPr>
              <w:t>ности</w:t>
            </w: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2.6.1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Члены совета директоров принимают решения с учетом всей имеющейся информации, в отсутствие конфликта интересов, с учетом равного отношения к акционерам общества, в рамках обычного предпринимательского риска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 Внутренними документами общества </w:t>
            </w:r>
            <w:r>
              <w:rPr>
                <w:rFonts w:ascii="Times New Roman" w:eastAsia="Times New Roman" w:hAnsi="Times New Roman" w:cs="Times New Roman"/>
              </w:rPr>
              <w:t>установлено, что член совета директоров обязан уведомить совет директоров, если у него возникает конфликт интересов в отношении любого вопроса повестки дня заседания совета директоров или комитета совета директоров, до начала обсуждения соответствующего во</w:t>
            </w:r>
            <w:r>
              <w:rPr>
                <w:rFonts w:ascii="Times New Roman" w:eastAsia="Times New Roman" w:hAnsi="Times New Roman" w:cs="Times New Roman"/>
              </w:rPr>
              <w:t>проса повестки.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 Внутренние документы общества предусматривают, что член совета директоров должен воздержаться от голосования по любому вопросу, в котором у него есть конфликт интересов.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3. В обществе установлена процедура, которая позволяет совету </w:t>
            </w:r>
            <w:r>
              <w:rPr>
                <w:rFonts w:ascii="Times New Roman" w:eastAsia="Times New Roman" w:hAnsi="Times New Roman" w:cs="Times New Roman"/>
              </w:rPr>
              <w:t xml:space="preserve">директоров получать профессиональные консультации по вопросам, относящимся к его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компетенции, за счет общества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■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/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2.6.2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Права и обязанности членов совета директоров четко сформулированы и закреплены во</w:t>
            </w:r>
            <w:r>
              <w:rPr>
                <w:rFonts w:ascii="Times New Roman" w:eastAsia="Times New Roman" w:hAnsi="Times New Roman" w:cs="Times New Roman"/>
              </w:rPr>
              <w:t xml:space="preserve"> внутренних документах общества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 обществе принят и опубликован внутренний документ, четко определяющий права и обязанности членов совета директоров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2.6.3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Члены совета директоров имеют достаточно в</w:t>
            </w:r>
            <w:r>
              <w:rPr>
                <w:rFonts w:ascii="Times New Roman" w:eastAsia="Times New Roman" w:hAnsi="Times New Roman" w:cs="Times New Roman"/>
              </w:rPr>
              <w:t>ремени для выполнения своих обязанностей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Индивидуальная посещаемость заседаний совета и комитетов, а также достаточность времени для работы в совете директоров, в том числе в его комитетах, проанализирована в рамках процедуры оценки (самооценки) качеств</w:t>
            </w:r>
            <w:r>
              <w:rPr>
                <w:rFonts w:ascii="Times New Roman" w:eastAsia="Times New Roman" w:hAnsi="Times New Roman" w:cs="Times New Roman"/>
              </w:rPr>
              <w:t>а работы совета директоров в отчетном периоде.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 В соответствии с внутренними документами общества члены совета директоров обязаны уведомлять совет директоров о своем намерении войти в состав органов управления других организаций (помимо подконтрольных об</w:t>
            </w:r>
            <w:r>
              <w:rPr>
                <w:rFonts w:ascii="Times New Roman" w:eastAsia="Times New Roman" w:hAnsi="Times New Roman" w:cs="Times New Roman"/>
              </w:rPr>
              <w:t>ществу организаций), а также о факте такого назначения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2.6.4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Все члены совета директоров в равной степени имеют возможность доступа к документам и информации общества. Вновь избранным членам совета </w:t>
            </w:r>
            <w:r>
              <w:rPr>
                <w:rFonts w:ascii="Times New Roman" w:eastAsia="Times New Roman" w:hAnsi="Times New Roman" w:cs="Times New Roman"/>
              </w:rPr>
              <w:t xml:space="preserve">директоров в максимально возможный короткий срок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предоставляется достаточная информация об обществе и о работе совета директоров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 В соответствии с внутренними документами общества члены совета директоров имеют право получать информацию и документы, необх</w:t>
            </w:r>
            <w:r>
              <w:rPr>
                <w:rFonts w:ascii="Times New Roman" w:eastAsia="Times New Roman" w:hAnsi="Times New Roman" w:cs="Times New Roman"/>
              </w:rPr>
              <w:t xml:space="preserve">одимые членам совета директоров общества для исполнения ими своих обязанностей, касающиеся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общества и подконтрольных ему организаций, а исполнительные органы общества обязаны обеспечить предоставление соответствующей информации и документов.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 В обществе </w:t>
            </w:r>
            <w:r>
              <w:rPr>
                <w:rFonts w:ascii="Times New Roman" w:eastAsia="Times New Roman" w:hAnsi="Times New Roman" w:cs="Times New Roman"/>
              </w:rPr>
              <w:t>реализуется формализованная программа ознакомительных мероприятий для вновь избранных членов совета директоров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2.7</w:t>
            </w:r>
          </w:p>
        </w:tc>
        <w:tc>
          <w:tcPr>
            <w:tcW w:w="13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Заседания совета директоров, подготовка к ним и участие в них членов совета директоро</w:t>
            </w:r>
            <w:r>
              <w:rPr>
                <w:rFonts w:ascii="Times New Roman" w:eastAsia="Times New Roman" w:hAnsi="Times New Roman" w:cs="Times New Roman"/>
                <w:b/>
              </w:rPr>
              <w:t>в обеспечивают эффективную деятельность совета директоров</w:t>
            </w: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2.7.1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Заседания совета директоров проводятся по мере необходимости, с учетом масштабов деятельности и стоящих перед обществом в определенный период времени задач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Совет директоров провел не менее</w:t>
            </w:r>
            <w:r>
              <w:rPr>
                <w:rFonts w:ascii="Times New Roman" w:eastAsia="Times New Roman" w:hAnsi="Times New Roman" w:cs="Times New Roman"/>
              </w:rPr>
              <w:t xml:space="preserve"> шести заседаний за отчетный год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2.7.2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Во внутренних документах общества закреплен порядок подготовки и проведения заседаний совета директоров, обеспечивающий членам совета директоров возможность </w:t>
            </w:r>
            <w:r>
              <w:rPr>
                <w:rFonts w:ascii="Times New Roman" w:eastAsia="Times New Roman" w:hAnsi="Times New Roman" w:cs="Times New Roman"/>
              </w:rPr>
              <w:t>надлежащим образом подготовиться к его проведению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 обществе утвержден внутренний документ, определяющий процедуру подготовки и проведения заседаний совета директоров, в котором в том числе установлено, что уведомление о проведении заседания должно быть</w:t>
            </w:r>
            <w:r>
              <w:rPr>
                <w:rFonts w:ascii="Times New Roman" w:eastAsia="Times New Roman" w:hAnsi="Times New Roman" w:cs="Times New Roman"/>
              </w:rPr>
              <w:t xml:space="preserve"> сделано, как правило, не менее чем за пять дней до даты его проведения.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 В отчетном периоде отсутствующим в месте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проведения заседания совета директоров членам совета директоров предоставлялась возможность участия в обсуждении вопросов повестки дня и го</w:t>
            </w:r>
            <w:r>
              <w:rPr>
                <w:rFonts w:ascii="Times New Roman" w:eastAsia="Times New Roman" w:hAnsi="Times New Roman" w:cs="Times New Roman"/>
              </w:rPr>
              <w:t>лосовании дистанционно - посредством конференц- и видео-конференц-связи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2.7.3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проведения заседания совета директоров определяется с учетом важности вопросов повестки дня. Наиболее важные вопросы</w:t>
            </w:r>
            <w:r>
              <w:rPr>
                <w:rFonts w:ascii="Times New Roman" w:eastAsia="Times New Roman" w:hAnsi="Times New Roman" w:cs="Times New Roman"/>
              </w:rPr>
              <w:t xml:space="preserve"> решаются на заседаниях, проводимых в очной форме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 Уставом или внутренним документом общества предусмотрено, что наиболее важные вопросы (в том числе перечисленные в </w:t>
            </w:r>
            <w:hyperlink r:id="rId10" w:tooltip="http://mobileonline.garant.ru/document/redirect/70640276/20168">
              <w:r>
                <w:rPr>
                  <w:rFonts w:ascii="Times New Roman" w:eastAsia="Times New Roman" w:hAnsi="Times New Roman" w:cs="Times New Roman"/>
                </w:rPr>
                <w:t>рекомендации 168</w:t>
              </w:r>
            </w:hyperlink>
            <w:r>
              <w:rPr>
                <w:rFonts w:ascii="Times New Roman" w:eastAsia="Times New Roman" w:hAnsi="Times New Roman" w:cs="Times New Roman"/>
              </w:rPr>
              <w:t xml:space="preserve"> Кодекса) должны рассматриваться на очных заседаниях совета директоров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Частично соблюдается.</w:t>
            </w:r>
          </w:p>
          <w:p w:rsidR="00327DA6" w:rsidRDefault="00B64293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Перечень вопросов, которые </w:t>
            </w:r>
            <w:r>
              <w:rPr>
                <w:rFonts w:ascii="Times New Roman" w:eastAsia="Times New Roman" w:hAnsi="Times New Roman" w:cs="Times New Roman"/>
              </w:rPr>
              <w:t>должны рассматриваться Советом директоров на очных заседаниях, закреплен в Положении о Совете директоров Общества и не в полной мере соответствует перечню, приведенному в рекомендации 168 Кодекса.</w:t>
            </w:r>
          </w:p>
          <w:p w:rsidR="00327DA6" w:rsidRDefault="00B64293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Вместе с тем, согласно данному Положению, форма проведения </w:t>
            </w:r>
            <w:r>
              <w:rPr>
                <w:rFonts w:ascii="Times New Roman" w:eastAsia="Times New Roman" w:hAnsi="Times New Roman" w:cs="Times New Roman"/>
              </w:rPr>
              <w:t>заседания Совета директоров определяется Председателем Совета директоров Общества с учетом важности вопросов повестки дня. У Общества отсутствует возможность влияния на соблюдение критерия.</w:t>
            </w:r>
          </w:p>
          <w:p w:rsidR="00327DA6" w:rsidRDefault="00B64293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Несоответствие является ограниченным во времени. Общество планируе</w:t>
            </w:r>
            <w:r>
              <w:rPr>
                <w:rFonts w:ascii="Times New Roman" w:eastAsia="Times New Roman" w:hAnsi="Times New Roman" w:cs="Times New Roman"/>
              </w:rPr>
              <w:t>т в будущем достичь соблюдения элемента Кодекса.</w:t>
            </w:r>
          </w:p>
          <w:p w:rsidR="00327DA6" w:rsidRDefault="00B64293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Реализовать устранение данного несоответствия в 2024 году не представилось возможным ввиду сложившейся корпоративной  практики в ПАО «Россети», являющимся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контролирующим акционером Общества.</w:t>
            </w: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2.7.4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Решения п</w:t>
            </w:r>
            <w:r>
              <w:rPr>
                <w:rFonts w:ascii="Times New Roman" w:eastAsia="Times New Roman" w:hAnsi="Times New Roman" w:cs="Times New Roman"/>
              </w:rPr>
              <w:t>о наиболее важным вопросам деятельности общества принимаются на заседании совета директоров квалифицированным большинством или большинством голосов всех избранных членов совета директоров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Уставом общества предусмотрено, что решения по наиболее важным во</w:t>
            </w:r>
            <w:r>
              <w:rPr>
                <w:rFonts w:ascii="Times New Roman" w:eastAsia="Times New Roman" w:hAnsi="Times New Roman" w:cs="Times New Roman"/>
              </w:rPr>
              <w:t xml:space="preserve">просам, в том числе изложенным в </w:t>
            </w:r>
            <w:hyperlink r:id="rId11" w:tooltip="http://mobileonline.garant.ru/document/redirect/70640276/20170">
              <w:r>
                <w:rPr>
                  <w:rFonts w:ascii="Times New Roman" w:eastAsia="Times New Roman" w:hAnsi="Times New Roman" w:cs="Times New Roman"/>
                </w:rPr>
                <w:t>рекомендации 170</w:t>
              </w:r>
            </w:hyperlink>
            <w:r>
              <w:rPr>
                <w:rFonts w:ascii="Times New Roman" w:eastAsia="Times New Roman" w:hAnsi="Times New Roman" w:cs="Times New Roman"/>
              </w:rPr>
              <w:t xml:space="preserve"> Кодекса, должны приниматься на заседании совета директоров квалифицированным большинством, не менее чем в 3/4 голосов, или же большинством голосов всех избранных членов совета директоров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■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■ </w:t>
            </w:r>
            <w:r>
              <w:rPr>
                <w:rFonts w:ascii="Times New Roman" w:eastAsia="Times New Roman" w:hAnsi="Times New Roman" w:cs="Times New Roman"/>
              </w:rPr>
              <w:t>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Частично со</w:t>
            </w:r>
            <w:r>
              <w:rPr>
                <w:rFonts w:ascii="Times New Roman" w:eastAsia="Times New Roman" w:hAnsi="Times New Roman" w:cs="Times New Roman"/>
              </w:rPr>
              <w:t>блюдается</w:t>
            </w:r>
          </w:p>
          <w:p w:rsidR="00327DA6" w:rsidRDefault="00B64293">
            <w:pPr>
              <w:pStyle w:val="aff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Уставом Общества не предусмотрено, что решения по наиболее важным вопросам, изложенным в рекомендации 170 ККУ, должны приниматься на заседании Совета директоров Общества квалифицированным большинством, не менее чем в три четверти голосов, или же </w:t>
            </w:r>
            <w:r>
              <w:rPr>
                <w:rFonts w:ascii="Times New Roman" w:eastAsia="Times New Roman" w:hAnsi="Times New Roman" w:cs="Times New Roman"/>
              </w:rPr>
              <w:t>большинством голосов всех избранных членов Совета директоров Общества.</w:t>
            </w:r>
          </w:p>
          <w:p w:rsidR="00327DA6" w:rsidRDefault="00B64293">
            <w:pPr>
              <w:pStyle w:val="aff8"/>
            </w:pPr>
            <w:r>
              <w:rPr>
                <w:rFonts w:ascii="Times New Roman" w:eastAsia="Times New Roman" w:hAnsi="Times New Roman" w:cs="Times New Roman"/>
              </w:rPr>
              <w:t>В соответствии с п. 18.7 Устава Общества решения на заседании Совета директоров Общества принимаются большинством голосов членов Совета директоров Общества, принимающих участие в заседа</w:t>
            </w:r>
            <w:r>
              <w:rPr>
                <w:rFonts w:ascii="Times New Roman" w:eastAsia="Times New Roman" w:hAnsi="Times New Roman" w:cs="Times New Roman"/>
              </w:rPr>
              <w:t>нии, за исключением случаев, предусмотренных законодательством Российской Федерации и настоящим Уставом.</w:t>
            </w:r>
          </w:p>
          <w:p w:rsidR="00327DA6" w:rsidRDefault="00B64293">
            <w:pPr>
              <w:pStyle w:val="aff8"/>
            </w:pPr>
            <w:r>
              <w:rPr>
                <w:rFonts w:ascii="Times New Roman" w:eastAsia="Times New Roman" w:hAnsi="Times New Roman" w:cs="Times New Roman"/>
              </w:rPr>
              <w:t>Пунктом 18.8 Устава определен перечень вопросов, решения по которым принимается большинством в три четверти голосов членов Совета директоров Общества о</w:t>
            </w:r>
            <w:r>
              <w:rPr>
                <w:rFonts w:ascii="Times New Roman" w:eastAsia="Times New Roman" w:hAnsi="Times New Roman" w:cs="Times New Roman"/>
              </w:rPr>
              <w:t>т их общего количества по следующим вопросам:</w:t>
            </w:r>
          </w:p>
          <w:p w:rsidR="00327DA6" w:rsidRDefault="00B64293">
            <w:pPr>
              <w:pStyle w:val="aff8"/>
            </w:pPr>
            <w:r>
              <w:rPr>
                <w:rFonts w:ascii="Times New Roman" w:eastAsia="Times New Roman" w:hAnsi="Times New Roman" w:cs="Times New Roman"/>
              </w:rPr>
              <w:t>-о приостановлении полномочий управляющей организации (управляющего) и о назначении исполняющего обязанности Генерального директора Общества;</w:t>
            </w:r>
          </w:p>
          <w:p w:rsidR="00327DA6" w:rsidRDefault="00B64293">
            <w:pPr>
              <w:pStyle w:val="aff8"/>
            </w:pPr>
            <w:r>
              <w:rPr>
                <w:rFonts w:ascii="Times New Roman" w:eastAsia="Times New Roman" w:hAnsi="Times New Roman" w:cs="Times New Roman"/>
              </w:rPr>
              <w:t xml:space="preserve">- о созыве внеочередного Общего собрания акционеров Общества в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случа</w:t>
            </w:r>
            <w:r>
              <w:rPr>
                <w:rFonts w:ascii="Times New Roman" w:eastAsia="Times New Roman" w:hAnsi="Times New Roman" w:cs="Times New Roman"/>
              </w:rPr>
              <w:t>ях, предусмотренных пунктами 21.11., 21.12. статьи 21 Устава Общества.</w:t>
            </w:r>
          </w:p>
          <w:p w:rsidR="00327DA6" w:rsidRDefault="00B64293">
            <w:pPr>
              <w:pStyle w:val="aff8"/>
            </w:pPr>
            <w:r>
              <w:rPr>
                <w:rFonts w:ascii="Times New Roman" w:eastAsia="Times New Roman" w:hAnsi="Times New Roman" w:cs="Times New Roman"/>
              </w:rPr>
              <w:t>Пунктом 18.10 Устава Общества определен перечень вопросов, решения по которым принимается большинством в две трети голосов членов Совета директоров Общества, принимающих участие в засед</w:t>
            </w:r>
            <w:r>
              <w:rPr>
                <w:rFonts w:ascii="Times New Roman" w:eastAsia="Times New Roman" w:hAnsi="Times New Roman" w:cs="Times New Roman"/>
              </w:rPr>
              <w:t>ании. В частности, к таким вопросам относится вопрос, предусмотренный п. 8 рекомендации 170 ККУ: рассмотрение существенных вопросов деятельности подконтрольных обществ. Кроме того, в соответствии с Уставом большинством в две трети голосов членов Совета дир</w:t>
            </w:r>
            <w:r>
              <w:rPr>
                <w:rFonts w:ascii="Times New Roman" w:eastAsia="Times New Roman" w:hAnsi="Times New Roman" w:cs="Times New Roman"/>
              </w:rPr>
              <w:t>екторов Общества, принимающих участие в заседании, принимаются решения об участии Общества в других организациях.</w:t>
            </w:r>
          </w:p>
          <w:p w:rsidR="00327DA6" w:rsidRDefault="00B64293">
            <w:pPr>
              <w:pStyle w:val="aff8"/>
            </w:pPr>
            <w:r>
              <w:rPr>
                <w:rFonts w:ascii="Times New Roman" w:eastAsia="Times New Roman" w:hAnsi="Times New Roman" w:cs="Times New Roman"/>
              </w:rPr>
              <w:t>Однако на практике неполное соблюдение данной рекомендации ККУ нивелируется высоким уровнем вовлеченности и активности членов Совета директоро</w:t>
            </w:r>
            <w:r>
              <w:rPr>
                <w:rFonts w:ascii="Times New Roman" w:eastAsia="Times New Roman" w:hAnsi="Times New Roman" w:cs="Times New Roman"/>
              </w:rPr>
              <w:t>в Общества в деятельность Совета директоров Общества. В 2024 году все заседания Совета директоров Общества проводились со 100 % кворумом. Таким образом, решения принимались большинством всех избранных членов Совета директоров Общества. Большинство вопросов</w:t>
            </w:r>
            <w:r>
              <w:rPr>
                <w:rFonts w:ascii="Times New Roman" w:eastAsia="Times New Roman" w:hAnsi="Times New Roman" w:cs="Times New Roman"/>
              </w:rPr>
              <w:t xml:space="preserve">, предусмотренным настоящим пунктом, в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целях принятия взвешенных и обоснованных решений подлежит предварительному рассмотрению профильными Комитетами при Совете директоров Общества. В ближайшей перспективе внесение изменений в Устав Общества не планируется</w:t>
            </w:r>
            <w:r>
              <w:rPr>
                <w:rFonts w:ascii="Times New Roman" w:eastAsia="Times New Roman" w:hAnsi="Times New Roman" w:cs="Times New Roman"/>
              </w:rPr>
              <w:t xml:space="preserve"> Реализовать устранение данного несоответствия в 2024 году не представилось возможным ввиду сложившейся корпоративной  практики в ПАО «Россети», являющимся контролирующим акционером Общества.</w:t>
            </w: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2.8</w:t>
            </w:r>
          </w:p>
        </w:tc>
        <w:tc>
          <w:tcPr>
            <w:tcW w:w="13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Совет директоров создает комитеты для предварительного расс</w:t>
            </w:r>
            <w:r>
              <w:rPr>
                <w:rFonts w:ascii="Times New Roman" w:eastAsia="Times New Roman" w:hAnsi="Times New Roman" w:cs="Times New Roman"/>
                <w:b/>
              </w:rPr>
              <w:t>мотрения наиболее важных вопросов деятельности общества</w:t>
            </w: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2.8.1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Для предварительного рассмотрения вопросов, связанных с контролем за финансово-хозяйственной деятельностью общества, создан комитет по аудиту, состоящий из независимых директоров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 Совет </w:t>
            </w:r>
            <w:r>
              <w:rPr>
                <w:rFonts w:ascii="Times New Roman" w:eastAsia="Times New Roman" w:hAnsi="Times New Roman" w:cs="Times New Roman"/>
              </w:rPr>
              <w:t>директоров сформировал комитет по аудиту, состоящий исключительно из независимых директоров.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 Во внутренних документах общества определены задачи комитета по аудиту, в том числе задачи, содержащиеся в </w:t>
            </w:r>
            <w:hyperlink r:id="rId12" w:tooltip="http://mobileonline.garant.ru/document/redirect/70640276/20172">
              <w:r>
                <w:rPr>
                  <w:rFonts w:ascii="Times New Roman" w:eastAsia="Times New Roman" w:hAnsi="Times New Roman" w:cs="Times New Roman"/>
                </w:rPr>
                <w:t>рекомендации 172</w:t>
              </w:r>
            </w:hyperlink>
            <w:r>
              <w:rPr>
                <w:rFonts w:ascii="Times New Roman" w:eastAsia="Times New Roman" w:hAnsi="Times New Roman" w:cs="Times New Roman"/>
              </w:rPr>
              <w:t xml:space="preserve"> Кодекса.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 По крайней мере, один член комитета по аудиту, являющийся независимым директором, обладает опытом и знаниями в области подготовки,</w:t>
            </w:r>
            <w:r>
              <w:rPr>
                <w:rFonts w:ascii="Times New Roman" w:eastAsia="Times New Roman" w:hAnsi="Times New Roman" w:cs="Times New Roman"/>
              </w:rPr>
              <w:t xml:space="preserve"> анализа, оценки и аудита бухгалтерской (финансовой) отчетности.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4. Заседания комитета по аудиту проводились не реже одного раза в квартал в течение отчетного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периода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Не соблюдается.</w:t>
            </w:r>
          </w:p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действующем </w:t>
            </w:r>
            <w:r>
              <w:rPr>
                <w:rFonts w:ascii="Times New Roman" w:hAnsi="Times New Roman" w:cs="Times New Roman"/>
              </w:rPr>
              <w:t>составе Комитета по аудиту Совета директоров Общества из трех членов Комитета - два члена Комитета (в том числе Председатель) являются независимыми директорами (Казаков А.И., Короткова М.В.). Один член Комитета по аудиту (Ульянов А.С.) не является членом С</w:t>
            </w:r>
            <w:r>
              <w:rPr>
                <w:rFonts w:ascii="Times New Roman" w:hAnsi="Times New Roman" w:cs="Times New Roman"/>
              </w:rPr>
              <w:t>овета директоров Общества, однако представляет интересы основного акционера Общества, обладая необходимыми требованиями к члену Комитета по аудиту в части образования, опыта и компетенции.</w:t>
            </w:r>
          </w:p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 Комитета по аудиту подобран исходя из индивидуального опыта </w:t>
            </w:r>
            <w:r>
              <w:rPr>
                <w:rFonts w:ascii="Times New Roman" w:hAnsi="Times New Roman" w:cs="Times New Roman"/>
              </w:rPr>
              <w:t>и компетенций каждого из членов Комитета.</w:t>
            </w:r>
          </w:p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Общество стремится к соблюдению </w:t>
            </w:r>
            <w:r>
              <w:rPr>
                <w:rFonts w:ascii="Times New Roman" w:hAnsi="Times New Roman" w:cs="Times New Roman"/>
              </w:rPr>
              <w:lastRenderedPageBreak/>
              <w:t>рекомендаций ККУ в части независимости членов Комитета по аудиту Совета директоров Общества и в следующем корпоративном году планирует придерживаться практики избрания в состав Комит</w:t>
            </w:r>
            <w:r>
              <w:rPr>
                <w:rFonts w:ascii="Times New Roman" w:hAnsi="Times New Roman" w:cs="Times New Roman"/>
              </w:rPr>
              <w:t>ета по аудиту Совета директоров Общества независимых директоров с учетом фактически избранного Совета директоров Общества Общим собранием акционеров Общества, а также компетенций и опыта избранных директоров для формирования сбалансированного состава Комит</w:t>
            </w:r>
            <w:r>
              <w:rPr>
                <w:rFonts w:ascii="Times New Roman" w:hAnsi="Times New Roman" w:cs="Times New Roman"/>
              </w:rPr>
              <w:t>ета по аудиту.</w:t>
            </w:r>
          </w:p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Соблюдается</w:t>
            </w:r>
          </w:p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Соблюдается</w:t>
            </w:r>
          </w:p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Соблюдается</w:t>
            </w: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2.8.2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Для предварительного рассмотрения вопросов, связанных с формированием эффективной и прозрачной практики вознаграждения, создан комитет по вознаграждениям, состоящий из независимых </w:t>
            </w:r>
            <w:r>
              <w:rPr>
                <w:rFonts w:ascii="Times New Roman" w:eastAsia="Times New Roman" w:hAnsi="Times New Roman" w:cs="Times New Roman"/>
              </w:rPr>
              <w:t>директоров и возглавляемый независимым директором, не являющимся председателем совета директоров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Советом директоров создан комитет по вознаграждениям, который состоит только из независимых директоров.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 Председателем комитета по вознаграждениям являетс</w:t>
            </w:r>
            <w:r>
              <w:rPr>
                <w:rFonts w:ascii="Times New Roman" w:eastAsia="Times New Roman" w:hAnsi="Times New Roman" w:cs="Times New Roman"/>
              </w:rPr>
              <w:t>я независимый директор, который не является председателем совета директоров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3. Во внутренних документах общества определены задачи комитета по вознаграждениям, включая в том числе задачи, содержащиеся в </w:t>
            </w:r>
            <w:hyperlink r:id="rId13" w:tooltip="http://mobileonline.garant.ru/document/redirect/70640276/20180">
              <w:r>
                <w:rPr>
                  <w:rFonts w:ascii="Times New Roman" w:eastAsia="Times New Roman" w:hAnsi="Times New Roman" w:cs="Times New Roman"/>
                </w:rPr>
                <w:t xml:space="preserve">рекомендации </w:t>
              </w:r>
              <w:r>
                <w:rPr>
                  <w:rFonts w:ascii="Times New Roman" w:eastAsia="Times New Roman" w:hAnsi="Times New Roman" w:cs="Times New Roman"/>
                </w:rPr>
                <w:lastRenderedPageBreak/>
                <w:t>180</w:t>
              </w:r>
            </w:hyperlink>
            <w:r>
              <w:rPr>
                <w:rFonts w:ascii="Times New Roman" w:eastAsia="Times New Roman" w:hAnsi="Times New Roman" w:cs="Times New Roman"/>
              </w:rPr>
              <w:t xml:space="preserve"> Кодекса, а также условия (события), при наступлении которых комитет по вознаграждениям рассматривает вопрос о пересмотре политики общества по </w:t>
            </w:r>
            <w:r>
              <w:rPr>
                <w:rFonts w:ascii="Times New Roman" w:eastAsia="Times New Roman" w:hAnsi="Times New Roman" w:cs="Times New Roman"/>
              </w:rPr>
              <w:t>вознаграждению членов совета директоров, исполнительных органов и иных ключевых руководящих работников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■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Не соблюдается</w:t>
            </w:r>
          </w:p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Комитет по кадрам и вознаграждениям Совета директоров Общества, действовавший в 2</w:t>
            </w:r>
            <w:r>
              <w:rPr>
                <w:rFonts w:ascii="Times New Roman" w:eastAsia="Times New Roman" w:hAnsi="Times New Roman" w:cs="Times New Roman"/>
              </w:rPr>
              <w:t>024 году не состоял только из независимых директоров. В составе Комитета по кадрам и вознаграждениям Совета директоров Общества присутствует только один независимый директор – Никитчанова Е.В.</w:t>
            </w:r>
          </w:p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Остальные члены Комитета по кадрам и вознаграждениям Совета дир</w:t>
            </w:r>
            <w:r>
              <w:rPr>
                <w:rFonts w:ascii="Times New Roman" w:eastAsia="Times New Roman" w:hAnsi="Times New Roman" w:cs="Times New Roman"/>
              </w:rPr>
              <w:t xml:space="preserve">екторов Общества не являются независимыми, но избранные в состав Комитета по кадрам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и вознаграждениям Совета директоров Общества люди обладают достаточным профессионализмом, опытом и самостоятельностью для формирования собственной позиции, способны выносит</w:t>
            </w:r>
            <w:r>
              <w:rPr>
                <w:rFonts w:ascii="Times New Roman" w:eastAsia="Times New Roman" w:hAnsi="Times New Roman" w:cs="Times New Roman"/>
              </w:rPr>
              <w:t>ь объективные и добросовестные суждения, независимые от влияния исполнительных органов Общества, отдельных групп акционеров Общества и иных заинтересованных сторон.</w:t>
            </w:r>
          </w:p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Обществом планируется соблюдение данного критерия при наличии достаточного количества незав</w:t>
            </w:r>
            <w:r>
              <w:rPr>
                <w:rFonts w:ascii="Times New Roman" w:eastAsia="Times New Roman" w:hAnsi="Times New Roman" w:cs="Times New Roman"/>
              </w:rPr>
              <w:t>исимых директоров, а также соответствующей позиции Совета директоров Общества и акционеров Общества.</w:t>
            </w:r>
          </w:p>
          <w:p w:rsidR="00327DA6" w:rsidRDefault="00B64293">
            <w:pPr>
              <w:pStyle w:val="aff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 Не соблюдается.</w:t>
            </w:r>
          </w:p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Председатель Комитета по кадрам и вознаграждениям Совета директоров Общества не является Председателем Совета директоров Общества, но и </w:t>
            </w:r>
            <w:r>
              <w:rPr>
                <w:rFonts w:ascii="Times New Roman" w:eastAsia="Times New Roman" w:hAnsi="Times New Roman" w:cs="Times New Roman"/>
              </w:rPr>
              <w:t>не является независимым директором.</w:t>
            </w:r>
          </w:p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Председателем Комитета по кадрам и вознаграждениям Совета директоров Общества избрана Борисова Дарья Викторовна -  Директор по управлению персоналом ПАО «Россети».</w:t>
            </w:r>
          </w:p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Кандидатура Председателя Комитета по кадрам и вознагражд</w:t>
            </w:r>
            <w:r>
              <w:rPr>
                <w:rFonts w:ascii="Times New Roman" w:eastAsia="Times New Roman" w:hAnsi="Times New Roman" w:cs="Times New Roman"/>
              </w:rPr>
              <w:t xml:space="preserve">ениям Совета директоров Общества выдвигается членами Совета директоров Общества. По вопросу избрания Председателя Комитета по кадрам и вознаграждениям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Совета директоров Общества членами Совета директоров Общества была выдвинута одна кандидатура. Кандидатур</w:t>
            </w:r>
            <w:r>
              <w:rPr>
                <w:rFonts w:ascii="Times New Roman" w:eastAsia="Times New Roman" w:hAnsi="Times New Roman" w:cs="Times New Roman"/>
              </w:rPr>
              <w:t>ы независимых директоров не выдвигались.</w:t>
            </w:r>
          </w:p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Обществом планируется соблюдение данного критерия при наличии достаточного независимых директоров, а также соответствующей позиции Совета директоров Общества и акционеров Общества.</w:t>
            </w:r>
          </w:p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 Частично соблюдается.</w:t>
            </w:r>
          </w:p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Задачи Ко</w:t>
            </w:r>
            <w:r>
              <w:rPr>
                <w:rFonts w:ascii="Times New Roman" w:eastAsia="Times New Roman" w:hAnsi="Times New Roman" w:cs="Times New Roman"/>
              </w:rPr>
              <w:t>митета по кадрам и вознаграждениям Совета директоров Общества определены в пункте 2.2. Положения о Комитете по кадрам и вознаграждениям Совета директоров Общества.</w:t>
            </w:r>
          </w:p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Задачи, определенные в пункте 2.2 Положении о комитете по кадрам и вознаграждениям Общества,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содержат рекомендации 180 ККУ – пункты 1,3,4 рекомендаций 180. Кроме того, пункт 6 рекомендации 180 ККУ, закреплен в пунктах 3.4, 3.5 Положения о корпоративном секретаре Общества.</w:t>
            </w:r>
          </w:p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Обществом подготовлены изменения и дополнения в Положение о Комите</w:t>
            </w:r>
            <w:r>
              <w:rPr>
                <w:rFonts w:ascii="Times New Roman" w:eastAsia="Times New Roman" w:hAnsi="Times New Roman" w:cs="Times New Roman"/>
              </w:rPr>
              <w:t xml:space="preserve">те по кадрам и вознаграждениям Совета директоров Общества в целях приведения его в соответствие с требованиями Кодекса, однако решение может быть принято при условии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положительной позиции Совета директоров Общества.</w:t>
            </w:r>
          </w:p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Внутренние документы Общества не содержа</w:t>
            </w:r>
            <w:r>
              <w:rPr>
                <w:rFonts w:ascii="Times New Roman" w:eastAsia="Times New Roman" w:hAnsi="Times New Roman" w:cs="Times New Roman"/>
              </w:rPr>
              <w:t>т условий (событий), при наступлении которых Комитет по кадрам вознаграждениям Совета директоров Общества рассматривает вопрос о пересмотре политики общества по вознаграждению членов Совета директоров Общества, исполнительных органов и иных ключевых руково</w:t>
            </w:r>
            <w:r>
              <w:rPr>
                <w:rFonts w:ascii="Times New Roman" w:eastAsia="Times New Roman" w:hAnsi="Times New Roman" w:cs="Times New Roman"/>
              </w:rPr>
              <w:t>дящих работников.</w:t>
            </w:r>
          </w:p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Кодексом корпоративного управления Банка России не предусмотрены рекомендации по включению во внутренние документы публичного акционерного общества условий (событий), при наступлении которых Комитет по вознаграждениям рассматривает вопрос</w:t>
            </w:r>
            <w:r>
              <w:rPr>
                <w:rFonts w:ascii="Times New Roman" w:eastAsia="Times New Roman" w:hAnsi="Times New Roman" w:cs="Times New Roman"/>
              </w:rPr>
              <w:t xml:space="preserve"> о пересмотре политики Общества по вознаграждению членов Совета директоров, исполнительных органов и иных ключевых руководящих работников.</w:t>
            </w:r>
          </w:p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Также отсутствуют разъяснения регулятора относительно применения рассматриваемого критерия, что существенно </w:t>
            </w:r>
            <w:r>
              <w:rPr>
                <w:rFonts w:ascii="Times New Roman" w:eastAsia="Times New Roman" w:hAnsi="Times New Roman" w:cs="Times New Roman"/>
              </w:rPr>
              <w:t>затрудняет выполнение рассматриваемого критерия.</w:t>
            </w:r>
          </w:p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После издания данных разъяснений Общество планирует внести необходимые изменения во внутренние документы</w:t>
            </w:r>
          </w:p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2.8.3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Для предварительного рассмотрения вопросов, связанных с осуществлением кадрового планирования </w:t>
            </w:r>
            <w:r>
              <w:rPr>
                <w:rFonts w:ascii="Times New Roman" w:eastAsia="Times New Roman" w:hAnsi="Times New Roman" w:cs="Times New Roman"/>
              </w:rPr>
              <w:t>(планирования преемственности), профессиональным составом и эффективностью работы совета директоров, создан комитет по номинациям (назначениям, кадрам), большинство членов которого являются независимыми директорами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 Советом директоров создан комитет по номинациям (или его задачи, указанные в </w:t>
            </w:r>
            <w:hyperlink r:id="rId14" w:tooltip="http://mobileonline.garant.ru/document/redirect/70640276/20186">
              <w:r>
                <w:rPr>
                  <w:rFonts w:ascii="Times New Roman" w:eastAsia="Times New Roman" w:hAnsi="Times New Roman" w:cs="Times New Roman"/>
                </w:rPr>
                <w:t>рекомендации 186</w:t>
              </w:r>
            </w:hyperlink>
            <w:r>
              <w:rPr>
                <w:rFonts w:ascii="Times New Roman" w:eastAsia="Times New Roman" w:hAnsi="Times New Roman" w:cs="Times New Roman"/>
              </w:rPr>
              <w:t xml:space="preserve"> Кодекса, </w:t>
            </w:r>
            <w:r>
              <w:rPr>
                <w:rFonts w:ascii="Times New Roman" w:eastAsia="Times New Roman" w:hAnsi="Times New Roman" w:cs="Times New Roman"/>
              </w:rPr>
              <w:t>реализуются в рамках иного комитета</w:t>
            </w:r>
            <w:r>
              <w:rPr>
                <w:rFonts w:ascii="Times New Roman" w:eastAsia="Times New Roman" w:hAnsi="Times New Roman" w:cs="Times New Roman"/>
                <w:vertAlign w:val="superscript"/>
              </w:rPr>
              <w:t> </w:t>
            </w:r>
            <w:r>
              <w:rPr>
                <w:rStyle w:val="af3"/>
                <w:rFonts w:ascii="Times New Roman" w:eastAsia="Times New Roman" w:hAnsi="Times New Roman" w:cs="Times New Roman"/>
                <w:color w:val="auto"/>
                <w:vertAlign w:val="superscript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t>), большинство членов которого являются независимыми директорами.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 Во внутренних документах общества определены задачи комитета по номинациям (или соответствующего комитета с совмещенным функционалом), включая в том ч</w:t>
            </w:r>
            <w:r>
              <w:rPr>
                <w:rFonts w:ascii="Times New Roman" w:eastAsia="Times New Roman" w:hAnsi="Times New Roman" w:cs="Times New Roman"/>
              </w:rPr>
              <w:t xml:space="preserve">исле задачи, содержащиеся в </w:t>
            </w:r>
            <w:hyperlink r:id="rId15" w:tooltip="http://mobileonline.garant.ru/document/redirect/70640276/20186">
              <w:r>
                <w:rPr>
                  <w:rFonts w:ascii="Times New Roman" w:eastAsia="Times New Roman" w:hAnsi="Times New Roman" w:cs="Times New Roman"/>
                </w:rPr>
                <w:t>рекомендации 186</w:t>
              </w:r>
            </w:hyperlink>
            <w:r>
              <w:rPr>
                <w:rFonts w:ascii="Times New Roman" w:eastAsia="Times New Roman" w:hAnsi="Times New Roman" w:cs="Times New Roman"/>
              </w:rPr>
              <w:t xml:space="preserve"> Кодекса.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3. В целях формирования совета директоров, наиболее </w:t>
            </w:r>
            <w:r>
              <w:rPr>
                <w:rFonts w:ascii="Times New Roman" w:eastAsia="Times New Roman" w:hAnsi="Times New Roman" w:cs="Times New Roman"/>
              </w:rPr>
              <w:t>полно отвечающего целям и задачам общества, комитет по номинациям в отчетном периоде самостоятельно или совместно с иными комитетами совета директоров или уполномоченное подразделение общества по взаимодействию с акционерами организовал взаимодействие с ак</w:t>
            </w:r>
            <w:r>
              <w:rPr>
                <w:rFonts w:ascii="Times New Roman" w:eastAsia="Times New Roman" w:hAnsi="Times New Roman" w:cs="Times New Roman"/>
              </w:rPr>
              <w:t>ционерами, не ограничиваясь кругом крупнейших акционеров, в контексте подбора кандидатов в совет директоров общества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■ </w:t>
            </w:r>
            <w:r>
              <w:rPr>
                <w:rFonts w:ascii="Times New Roman" w:eastAsia="Times New Roman" w:hAnsi="Times New Roman" w:cs="Times New Roman"/>
              </w:rPr>
              <w:t>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 Частично соблюдается.</w:t>
            </w:r>
          </w:p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Функции комитета по номинациям осуществляет Комитет по кадрам</w:t>
            </w:r>
            <w:r>
              <w:rPr>
                <w:rFonts w:ascii="Times New Roman" w:eastAsia="Times New Roman" w:hAnsi="Times New Roman" w:cs="Times New Roman"/>
              </w:rPr>
              <w:t xml:space="preserve"> и вознаграждениям Совета директоров Общества. Количественный состав Комитета определен решением Совета директоров в составе 3 человек.</w:t>
            </w:r>
          </w:p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 состав Комитета по кадрам и вознаграждениям входит один независимый директор Никитчанова Е.В. Профессиональный опыт и </w:t>
            </w:r>
            <w:r>
              <w:rPr>
                <w:rFonts w:ascii="Times New Roman" w:eastAsia="Times New Roman" w:hAnsi="Times New Roman" w:cs="Times New Roman"/>
              </w:rPr>
              <w:t>навыки каждого члена Комитета по кадрам и вознаграждениям позволяют им в полной мере исполнять возложенные на них внутренними нормативными документами функции. Учитывая наличие в Обществе четко сформированных целей, задач, принципов принятия решений в рамк</w:t>
            </w:r>
            <w:r>
              <w:rPr>
                <w:rFonts w:ascii="Times New Roman" w:eastAsia="Times New Roman" w:hAnsi="Times New Roman" w:cs="Times New Roman"/>
              </w:rPr>
              <w:t>ах своей компетенции, отсутствие в составе Комитета по кадрам и вознаграждениям достаточного количества независимых директоров не влияет на объективность принимаемых решений. Все решения Комитета по кадрам и вознаграждениям соответствуют стратегии, которой</w:t>
            </w:r>
            <w:r>
              <w:rPr>
                <w:rFonts w:ascii="Times New Roman" w:eastAsia="Times New Roman" w:hAnsi="Times New Roman" w:cs="Times New Roman"/>
              </w:rPr>
              <w:t xml:space="preserve"> следует компания, ее приоритетам, целям и задачам. Данные выводы находят свое отражение в отчетах, сформированных в рамках проводимых внутренних и внешних аудиторских проверок. Полное исполнение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Обществом данной рекомендации, в большей степени, зависит от</w:t>
            </w:r>
            <w:r>
              <w:rPr>
                <w:rFonts w:ascii="Times New Roman" w:eastAsia="Times New Roman" w:hAnsi="Times New Roman" w:cs="Times New Roman"/>
              </w:rPr>
              <w:t xml:space="preserve"> позиции акционеров Общества и их принципиального согласия на замену своих представителей в составе Комитета по кадрам и вознаграждениям независимыми директорами. Обществом предпринимаются меры, в том числе посредством информирования акционеров Общества, п</w:t>
            </w:r>
            <w:r>
              <w:rPr>
                <w:rFonts w:ascii="Times New Roman" w:eastAsia="Times New Roman" w:hAnsi="Times New Roman" w:cs="Times New Roman"/>
              </w:rPr>
              <w:t>о формированию Комитета по кадрам и вознаграждениям из независимых директоров. В случае принятия Советом директоров Общества решения о формировании Комитета по кадрам и вознаграждениям исключительно из независимых директоров указанный критерий будет соблюд</w:t>
            </w:r>
            <w:r>
              <w:rPr>
                <w:rFonts w:ascii="Times New Roman" w:eastAsia="Times New Roman" w:hAnsi="Times New Roman" w:cs="Times New Roman"/>
              </w:rPr>
              <w:t>аться в полной мере.</w:t>
            </w:r>
          </w:p>
          <w:p w:rsidR="00327DA6" w:rsidRDefault="00327DA6">
            <w:pPr>
              <w:pStyle w:val="Default"/>
              <w:jc w:val="both"/>
            </w:pPr>
          </w:p>
          <w:p w:rsidR="00327DA6" w:rsidRDefault="00B64293">
            <w:pPr>
              <w:pStyle w:val="Default"/>
              <w:jc w:val="both"/>
            </w:pPr>
            <w:r>
              <w:rPr>
                <w:rFonts w:eastAsia="Times New Roman"/>
              </w:rPr>
              <w:t>2. Частично соблюдается.</w:t>
            </w:r>
          </w:p>
          <w:p w:rsidR="00327DA6" w:rsidRDefault="00B64293">
            <w:pPr>
              <w:pStyle w:val="Default"/>
              <w:jc w:val="both"/>
            </w:pPr>
            <w:r>
              <w:rPr>
                <w:rFonts w:eastAsia="Times New Roman"/>
              </w:rPr>
              <w:t>Задачи Комитета по кадрам и вознаграждениям Совета директоров Общества определены в пункте 2.2 Положения о Комитете по кадрам и вознаграждениям Совета директоров Общества. Задачи, определенные в Положении, час</w:t>
            </w:r>
            <w:r>
              <w:rPr>
                <w:rFonts w:eastAsia="Times New Roman"/>
              </w:rPr>
              <w:t>тично содержат рекомендации 186 Кодекса.</w:t>
            </w:r>
          </w:p>
          <w:p w:rsidR="00327DA6" w:rsidRDefault="00B64293">
            <w:pPr>
              <w:pStyle w:val="Default"/>
              <w:jc w:val="both"/>
            </w:pPr>
            <w:r>
              <w:rPr>
                <w:rFonts w:eastAsia="Times New Roman"/>
              </w:rPr>
              <w:t xml:space="preserve">Кроме того, пункт 9 рекомендации 186 Кодекса, закреплен в пункте 3.4 Положения о корпоративном секретаре Общества. Обществом подготовлены изменения и дополнения в Положение о </w:t>
            </w:r>
            <w:r>
              <w:rPr>
                <w:rFonts w:eastAsia="Times New Roman"/>
              </w:rPr>
              <w:lastRenderedPageBreak/>
              <w:t>Комитете по кадрам и вознаграждениям Сов</w:t>
            </w:r>
            <w:r>
              <w:rPr>
                <w:rFonts w:eastAsia="Times New Roman"/>
              </w:rPr>
              <w:t>ета директоров Общества в целях приведения его в соответствие с требованиями Кодекса, однако решение может быть принято при условии положительной позиции Совета директоров Общества.</w:t>
            </w:r>
          </w:p>
          <w:p w:rsidR="00327DA6" w:rsidRDefault="00327DA6">
            <w:pPr>
              <w:ind w:firstLine="0"/>
              <w:rPr>
                <w:rFonts w:ascii="Times New Roman" w:hAnsi="Times New Roman" w:cs="Times New Roman"/>
              </w:rPr>
            </w:pPr>
          </w:p>
          <w:p w:rsidR="00327DA6" w:rsidRDefault="00B64293">
            <w:pPr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 Соблюдается</w:t>
            </w: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2.8.4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 учетом масштабов деятельности и уровня риска </w:t>
            </w:r>
            <w:r>
              <w:rPr>
                <w:rFonts w:ascii="Times New Roman" w:eastAsia="Times New Roman" w:hAnsi="Times New Roman" w:cs="Times New Roman"/>
              </w:rPr>
              <w:t>совет директоров общества удостоверился в том, что состав его комитетов полностью отвечает целям деятельности общества. Дополнительные комитеты либо были сформированы, либо не были признаны необходимыми (комитет по стратегии, комитет по корпоративному упра</w:t>
            </w:r>
            <w:r>
              <w:rPr>
                <w:rFonts w:ascii="Times New Roman" w:eastAsia="Times New Roman" w:hAnsi="Times New Roman" w:cs="Times New Roman"/>
              </w:rPr>
              <w:t>влению, комитет по этике, комитет по управлению рисками, комитет по бюджету, комитет по здоровью, безопасности и окружающей среде и др.)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 отчетном периоде совет директоров общества рассмотрел вопрос о соответствии структуры совета директоров масштабу и</w:t>
            </w:r>
            <w:r>
              <w:rPr>
                <w:rFonts w:ascii="Times New Roman" w:eastAsia="Times New Roman" w:hAnsi="Times New Roman" w:cs="Times New Roman"/>
              </w:rPr>
              <w:t xml:space="preserve"> характеру, целям деятельности и потребностям, профилю рисков общества. Дополнительные комитеты либо были сформированы, либо не были признаны необходимыми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■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2.8.5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Состав комитетов определен таким образо</w:t>
            </w:r>
            <w:r>
              <w:rPr>
                <w:rFonts w:ascii="Times New Roman" w:eastAsia="Times New Roman" w:hAnsi="Times New Roman" w:cs="Times New Roman"/>
              </w:rPr>
              <w:t xml:space="preserve">м, чтобы он позволял проводить всестороннее обсуждение предварительно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рассматриваемых вопросов с учетом различных мнений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1. Комитет по аудиту, комитет по вознаграждениям, комитет по номинациям (или соответствующий комитет с совмещенным функционалом) в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отче</w:t>
            </w:r>
            <w:r>
              <w:rPr>
                <w:rFonts w:ascii="Times New Roman" w:eastAsia="Times New Roman" w:hAnsi="Times New Roman" w:cs="Times New Roman"/>
              </w:rPr>
              <w:t>тном периоде возглавлялись независимыми директорами.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 Во внутренних документах (политиках) общества предусмотрены положения, в соответствии с которыми лица, не входящие в состав комитета по аудиту, комитета по номинациям (или соответствующий комитет с со</w:t>
            </w:r>
            <w:r>
              <w:rPr>
                <w:rFonts w:ascii="Times New Roman" w:eastAsia="Times New Roman" w:hAnsi="Times New Roman" w:cs="Times New Roman"/>
              </w:rPr>
              <w:t>вмещенным функционалом) и комитета по вознаграждениям, могут посещать заседания комитетов только по приглашению председателя соответствующего комитета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■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Частично соблюдается.</w:t>
            </w:r>
          </w:p>
          <w:p w:rsidR="00327DA6" w:rsidRDefault="00B64293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Обществом не в полном </w:t>
            </w:r>
            <w:r>
              <w:rPr>
                <w:rFonts w:ascii="Times New Roman" w:eastAsia="Times New Roman" w:hAnsi="Times New Roman" w:cs="Times New Roman"/>
              </w:rPr>
              <w:t xml:space="preserve">объеме соблюдается рекомендация ККУ. По состоянию на 31.12.2024 независимым директором является только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председатель Комитета по аудиту Совета директоров – Короткова М.В.</w:t>
            </w:r>
          </w:p>
          <w:p w:rsidR="00327DA6" w:rsidRDefault="00B64293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отношении Комитета по кадрам и вознаграждениям данный принцип не соблюдается, поскол</w:t>
            </w:r>
            <w:r>
              <w:rPr>
                <w:rFonts w:ascii="Times New Roman" w:eastAsia="Times New Roman" w:hAnsi="Times New Roman" w:cs="Times New Roman"/>
              </w:rPr>
              <w:t>ьку в состав Комитета входит один независимый директор, однако он не был избран председателем Комитета.</w:t>
            </w:r>
          </w:p>
          <w:p w:rsidR="00327DA6" w:rsidRDefault="00B64293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Данная практика не препятствует принятию комитетами взвешенных решений, отвечающих стратегическим целям и задачам деятельности Общества. По значительной</w:t>
            </w:r>
            <w:r>
              <w:rPr>
                <w:rFonts w:ascii="Times New Roman" w:eastAsia="Times New Roman" w:hAnsi="Times New Roman" w:cs="Times New Roman"/>
              </w:rPr>
              <w:t xml:space="preserve"> части вопросов, предварительно рассмотренных комитетами, Советом директоров Общества принимались положительные решения. Полное исполнение Обществом данной рекомендации, в большей степени, зависит от позиции акционеров Общества и их принципиального согласи</w:t>
            </w:r>
            <w:r>
              <w:rPr>
                <w:rFonts w:ascii="Times New Roman" w:eastAsia="Times New Roman" w:hAnsi="Times New Roman" w:cs="Times New Roman"/>
              </w:rPr>
              <w:t>я на замену своих представителей в составе комитетов Общества независимыми директорами.</w:t>
            </w:r>
          </w:p>
          <w:p w:rsidR="00327DA6" w:rsidRDefault="00B64293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Обществом предпринимаются меры, в том числе посредством информирования акционеров Общества, по формированию комитетов Общества из независимых директоров. В случае приня</w:t>
            </w:r>
            <w:r>
              <w:rPr>
                <w:rFonts w:ascii="Times New Roman" w:eastAsia="Times New Roman" w:hAnsi="Times New Roman" w:cs="Times New Roman"/>
              </w:rPr>
              <w:t xml:space="preserve">тия Советом директоров Общества решения о формировании комитетов Общества исключительно из независимых директоров, а также избрания председателем также независимого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директора, указанный критерий будет соблюдаться в полной мере.</w:t>
            </w:r>
          </w:p>
          <w:p w:rsidR="00327DA6" w:rsidRDefault="00327DA6">
            <w:pPr>
              <w:ind w:firstLine="0"/>
              <w:contextualSpacing/>
              <w:rPr>
                <w:rFonts w:ascii="Times New Roman" w:hAnsi="Times New Roman" w:cs="Times New Roman"/>
              </w:rPr>
            </w:pPr>
          </w:p>
          <w:p w:rsidR="00327DA6" w:rsidRDefault="00B64293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 Соблюдается.</w:t>
            </w: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2.8.6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</w:t>
            </w:r>
            <w:r>
              <w:rPr>
                <w:rFonts w:ascii="Times New Roman" w:eastAsia="Times New Roman" w:hAnsi="Times New Roman" w:cs="Times New Roman"/>
              </w:rPr>
              <w:t>седатели комитетов регулярно информируют совет директоров и его председателя о работе своих комитетов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 течение отчетного периода председатели комитетов регулярно отчитывались о работе комитетов перед советом директоров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</w:t>
            </w:r>
            <w:r>
              <w:rPr>
                <w:rFonts w:ascii="Times New Roman" w:eastAsia="Times New Roman" w:hAnsi="Times New Roman" w:cs="Times New Roman"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2.9</w:t>
            </w:r>
          </w:p>
        </w:tc>
        <w:tc>
          <w:tcPr>
            <w:tcW w:w="13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Совет директоров обеспечивает проведение оценки качества работы совета директоров, его комитетов и членов совета директоров</w:t>
            </w: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2.9.1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Проведение оценки качества работы совета директоров направлено на определение степени </w:t>
            </w:r>
            <w:r>
              <w:rPr>
                <w:rFonts w:ascii="Times New Roman" w:eastAsia="Times New Roman" w:hAnsi="Times New Roman" w:cs="Times New Roman"/>
              </w:rPr>
              <w:t>эффективности работы совета директоров, комитетов и членов совета директоров, соответствия их работы потребностям развития общества, активизацию работы совета директоров и выявление областей, в которых их деятельность может быть улучшена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 Во внутренних </w:t>
            </w:r>
            <w:r>
              <w:rPr>
                <w:rFonts w:ascii="Times New Roman" w:eastAsia="Times New Roman" w:hAnsi="Times New Roman" w:cs="Times New Roman"/>
              </w:rPr>
              <w:t>документах общества определены процедуры проведения оценки (самооценки) качества работы совета директоров.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 Оценка (самооценка) качества работы совета директоров, проведенная в отчетном периоде, включала оценку работы комитетов, индивидуальную оценку каж</w:t>
            </w:r>
            <w:r>
              <w:rPr>
                <w:rFonts w:ascii="Times New Roman" w:eastAsia="Times New Roman" w:hAnsi="Times New Roman" w:cs="Times New Roman"/>
              </w:rPr>
              <w:t>дого члена совета директоров и совета директоров в целом.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 Результаты оценки (самооценки) качества работы совета директоров, проведенной в течение отчетного периода, были рассмотрены на очном заседании совета директоров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частично соблюдает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Соблюдается</w:t>
            </w:r>
          </w:p>
          <w:p w:rsidR="00327DA6" w:rsidRDefault="00B6429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 Соблюдается.</w:t>
            </w:r>
          </w:p>
          <w:p w:rsidR="00327DA6" w:rsidRDefault="00B64293">
            <w:pPr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 Не соблюдается</w:t>
            </w:r>
          </w:p>
          <w:p w:rsidR="00327DA6" w:rsidRDefault="00B64293">
            <w:pPr>
              <w:ind w:firstLine="0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Критерий не соблюдается в части рассмотрения результатов самооценки работы Совета директоров Общества на очном заседании Совета директоров Общества. Председатель Совета директоров Обществ</w:t>
            </w:r>
            <w:r>
              <w:rPr>
                <w:rFonts w:ascii="Times New Roman" w:eastAsia="Times New Roman" w:hAnsi="Times New Roman" w:cs="Times New Roman"/>
              </w:rPr>
              <w:t>а определяет форму проведения заседаний Совета директоров Общества с учетом важности вопросов повестки дня, рекомендаций, предусмотренных пунктом 168 ККУ. Общество планирует рассматривать данный вопрос на очном заседании Совета директоров Общества, при усл</w:t>
            </w:r>
            <w:r>
              <w:rPr>
                <w:rFonts w:ascii="Times New Roman" w:eastAsia="Times New Roman" w:hAnsi="Times New Roman" w:cs="Times New Roman"/>
              </w:rPr>
              <w:t xml:space="preserve">овии принятия соответствующего решения Председателем Совета директоров Общества. Общество планирует внести соответствующие предложения при внесении изменений во внутренние документы, при этом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решение может быть принято при условии положительной позиции со </w:t>
            </w:r>
            <w:r>
              <w:rPr>
                <w:rFonts w:ascii="Times New Roman" w:eastAsia="Times New Roman" w:hAnsi="Times New Roman" w:cs="Times New Roman"/>
              </w:rPr>
              <w:t>стороны акционеров Общества.</w:t>
            </w:r>
          </w:p>
          <w:p w:rsidR="00327DA6" w:rsidRDefault="00327DA6">
            <w:pPr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2.9.2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Оценка работы совета директоров, комитетов и членов совета директоров осуществляется на регулярной основе не реже одного раза в год. Для проведения независимой оценки качества работы совета директоров не реже одного </w:t>
            </w:r>
            <w:r>
              <w:rPr>
                <w:rFonts w:ascii="Times New Roman" w:eastAsia="Times New Roman" w:hAnsi="Times New Roman" w:cs="Times New Roman"/>
              </w:rPr>
              <w:t>раза в три года привлекается внешняя организация (консультант)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Для проведения независимой оценки качества работы совета директоров в течение трех последних отчетных периодов по меньшей мере один раз обществом привлекалась внешняя организация (консультан</w:t>
            </w:r>
            <w:r>
              <w:rPr>
                <w:rFonts w:ascii="Times New Roman" w:eastAsia="Times New Roman" w:hAnsi="Times New Roman" w:cs="Times New Roman"/>
              </w:rPr>
              <w:t>т)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3.1</w:t>
            </w:r>
          </w:p>
        </w:tc>
        <w:tc>
          <w:tcPr>
            <w:tcW w:w="13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Корпоративный секретарь общества обеспечивает эффективное текущее взаимодействие с акционерами, координацию действий общества по защите прав и интересов акционеров, поддержку эффективной работы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совета директоров</w:t>
            </w: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3.1.1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Корпоративный секретарь обладает знаниями, опытом и квалификацией, достаточными для исполнения возложенных на него обязанностей, безупречной репутацией и пользуется доверием акционеров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 На сайте общества в сети Интернет и в </w:t>
            </w:r>
            <w:r>
              <w:rPr>
                <w:rFonts w:ascii="Times New Roman" w:eastAsia="Times New Roman" w:hAnsi="Times New Roman" w:cs="Times New Roman"/>
              </w:rPr>
              <w:t xml:space="preserve">годовом отчете представлена биографическая информация о корпоративном секретаре (включая сведения о возрасте, образовании, квалификации, опыте), а также сведения о должностях в органах управления иных юридических лиц, занимаемых корпоративным секретарем в </w:t>
            </w:r>
            <w:r>
              <w:rPr>
                <w:rFonts w:ascii="Times New Roman" w:eastAsia="Times New Roman" w:hAnsi="Times New Roman" w:cs="Times New Roman"/>
              </w:rPr>
              <w:t>течение не менее чем пяти последних лет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3.1.2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Корпоративный секретарь обладает достаточной независимостью от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исполнительных органов общества и имеет необходимые полномочия и ресурсы для выполнения </w:t>
            </w:r>
            <w:r>
              <w:rPr>
                <w:rFonts w:ascii="Times New Roman" w:eastAsia="Times New Roman" w:hAnsi="Times New Roman" w:cs="Times New Roman"/>
              </w:rPr>
              <w:t>поставленных перед ним задач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1. В обществе принят и раскрыт внутренний документ - положение о корпоративном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секретаре.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 Совет директоров утверждает кандидатуру на должность корпоративного секретаря и прекращает его полномочия, рассматривает вопрос о </w:t>
            </w:r>
            <w:r>
              <w:rPr>
                <w:rFonts w:ascii="Times New Roman" w:eastAsia="Times New Roman" w:hAnsi="Times New Roman" w:cs="Times New Roman"/>
              </w:rPr>
              <w:t>выплате ему дополнительного вознаграждения.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 Во внутренних документах общества закреплено право корпоративного секретаря запрашивать, получать документы общества и информацию у органов управления, структурных подразделений и должностных лиц общества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4.1</w:t>
            </w:r>
          </w:p>
        </w:tc>
        <w:tc>
          <w:tcPr>
            <w:tcW w:w="13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Уровень выплачиваемого обществом вознаграждения достаточен для привлечения, мотивации и удержания лиц, обладающих необходимой для общества компетенцией и квалификацией. Выплата вознаграждения членам с</w:t>
            </w:r>
            <w:r>
              <w:rPr>
                <w:rFonts w:ascii="Times New Roman" w:eastAsia="Times New Roman" w:hAnsi="Times New Roman" w:cs="Times New Roman"/>
                <w:b/>
              </w:rPr>
              <w:t>овета директоров, исполнительным органам и иным ключевым руководящим работникам общества осуществляется в соответствии с принятой в обществе политикой по вознаграждению</w:t>
            </w: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4.1.1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Уровень вознаграждения, предоставляемого обществом членам совета директоров, </w:t>
            </w:r>
            <w:r>
              <w:rPr>
                <w:rFonts w:ascii="Times New Roman" w:eastAsia="Times New Roman" w:hAnsi="Times New Roman" w:cs="Times New Roman"/>
              </w:rPr>
              <w:t xml:space="preserve">исполнительным органам и иным ключевым руководящим работникам, создает достаточную мотивацию для их эффективной работы, позволяя обществу привлекать и удерживать компетентных 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квалифицированных специалистов. При этом общество избегает большего, чем это не</w:t>
            </w:r>
            <w:r>
              <w:rPr>
                <w:rFonts w:ascii="Times New Roman" w:eastAsia="Times New Roman" w:hAnsi="Times New Roman" w:cs="Times New Roman"/>
              </w:rPr>
              <w:t>обходимо, уровня вознаграждения, а также неоправданно большого разрыва между уровнями вознаграждения указанных лиц и работников общества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 Вознаграждение членов совета директоров, исполнительных органов и иных ключевых руководящих работников общества опре</w:t>
            </w:r>
            <w:r>
              <w:rPr>
                <w:rFonts w:ascii="Times New Roman" w:eastAsia="Times New Roman" w:hAnsi="Times New Roman" w:cs="Times New Roman"/>
              </w:rPr>
              <w:t>делено с учетом результатов сравнительного анализа уровня вознаграждения в сопоставимых компаниях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4.1.2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Политика общества по вознаграждению разработана комитетом по вознаграждениям и утверждена </w:t>
            </w:r>
            <w:r>
              <w:rPr>
                <w:rFonts w:ascii="Times New Roman" w:eastAsia="Times New Roman" w:hAnsi="Times New Roman" w:cs="Times New Roman"/>
              </w:rPr>
              <w:t>советом директоров общества. Совет директоров при поддержке комитета по вознаграждениям обеспечивает контроль за внедрением и реализацией в обществе политики по вознаграждению, а при необходимости - пересматривает и вносит в нее коррективы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 течение отч</w:t>
            </w:r>
            <w:r>
              <w:rPr>
                <w:rFonts w:ascii="Times New Roman" w:eastAsia="Times New Roman" w:hAnsi="Times New Roman" w:cs="Times New Roman"/>
              </w:rPr>
              <w:t xml:space="preserve">етного периода комитет по вознаграждениям рассмотрел политику (политики) по вознаграждениям и (или) практику ее (их) внедрения, осуществил оценку их эффективности и прозрачности и при необходимости представил соответствующие рекомендации совету директоров </w:t>
            </w:r>
            <w:r>
              <w:rPr>
                <w:rFonts w:ascii="Times New Roman" w:eastAsia="Times New Roman" w:hAnsi="Times New Roman" w:cs="Times New Roman"/>
              </w:rPr>
              <w:t>по пересмотру указанной политики (политик).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4.1.3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Политика общества по вознаграждению содержит прозрачные механизмы определения размера вознаграждения членов совета директоров, исполнительных органов </w:t>
            </w:r>
            <w:r>
              <w:rPr>
                <w:rFonts w:ascii="Times New Roman" w:eastAsia="Times New Roman" w:hAnsi="Times New Roman" w:cs="Times New Roman"/>
              </w:rPr>
              <w:t xml:space="preserve">и иных ключевых руководящих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работников общества, а также регламентирует все виды выплат, льгот и привилегий, предоставляемых указанным лицам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 Политика (политики) общества по вознаграждению содержит (содержат) прозрачные механизмы определения размера возн</w:t>
            </w:r>
            <w:r>
              <w:rPr>
                <w:rFonts w:ascii="Times New Roman" w:eastAsia="Times New Roman" w:hAnsi="Times New Roman" w:cs="Times New Roman"/>
              </w:rPr>
              <w:t xml:space="preserve">аграждения членов совета директоров, исполнительных органов и иных ключевых руководящих работников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общества, а также регламентирует (регламентируют) все виды выплат, льгот и привилегий, предоставляемых указанным лицам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4.1.4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Общество определяет политику возмещения расходов (компенсаций), конкретизирующую перечень расходов, подлежащих возмещению, и уровень обслуживания, на который могут претендовать члены совета директоров, исполнительные органы и иные </w:t>
            </w:r>
            <w:r>
              <w:rPr>
                <w:rFonts w:ascii="Times New Roman" w:eastAsia="Times New Roman" w:hAnsi="Times New Roman" w:cs="Times New Roman"/>
              </w:rPr>
              <w:t>ключевые руководящие работники общества. Такая политика может быть составной частью политики общества по вознаграждению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 политике (политиках) по вознаграждению или в иных внутренних документах общества установлены правила возмещения расходов членов сов</w:t>
            </w:r>
            <w:r>
              <w:rPr>
                <w:rFonts w:ascii="Times New Roman" w:eastAsia="Times New Roman" w:hAnsi="Times New Roman" w:cs="Times New Roman"/>
              </w:rPr>
              <w:t>ета директоров, исполнительных органов и иных ключевых руководящих работников общества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4.2</w:t>
            </w:r>
          </w:p>
        </w:tc>
        <w:tc>
          <w:tcPr>
            <w:tcW w:w="13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Система вознаграждения членов совета директоров обеспечивает сближение финансовых интересов директоров с долг</w:t>
            </w:r>
            <w:r>
              <w:rPr>
                <w:rFonts w:ascii="Times New Roman" w:eastAsia="Times New Roman" w:hAnsi="Times New Roman" w:cs="Times New Roman"/>
                <w:b/>
              </w:rPr>
              <w:t>осрочными финансовыми интересами акционеров</w:t>
            </w: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4.2.1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Общество выплачивает фиксированное годовое вознаграждение членам совета директоров. Общество не выплачивает вознаграждение за участие в отдельных заседаниях совета или комитетов совета директоров.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Общество</w:t>
            </w:r>
            <w:r>
              <w:rPr>
                <w:rFonts w:ascii="Times New Roman" w:eastAsia="Times New Roman" w:hAnsi="Times New Roman" w:cs="Times New Roman"/>
              </w:rPr>
              <w:t xml:space="preserve"> не применяет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формы краткосрочной мотивации и дополнительного материального стимулирования в отношении членов совета директоров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 В отчетном периоде общество выплачивало вознаграждение членам совета директоров в соответствии с принятой в обществе политико</w:t>
            </w:r>
            <w:r>
              <w:rPr>
                <w:rFonts w:ascii="Times New Roman" w:eastAsia="Times New Roman" w:hAnsi="Times New Roman" w:cs="Times New Roman"/>
              </w:rPr>
              <w:t>й по вознаграждению.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 В отчетном периоде обществом в отношении членов совета директоров не применялись формы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краткосрочной мотивации, дополнительного материального стимулирования, выплата которого зависит от результатов (показателей) деятельности обществ</w:t>
            </w:r>
            <w:r>
              <w:rPr>
                <w:rFonts w:ascii="Times New Roman" w:eastAsia="Times New Roman" w:hAnsi="Times New Roman" w:cs="Times New Roman"/>
              </w:rPr>
              <w:t>а. Выплата вознаграждения за участие в отдельных заседаниях совета или комитетов совета директоров не осуществлялась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4.2.2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Долгосрочное владение акциями общества в наибольшей степени способствует </w:t>
            </w:r>
            <w:r>
              <w:rPr>
                <w:rFonts w:ascii="Times New Roman" w:eastAsia="Times New Roman" w:hAnsi="Times New Roman" w:cs="Times New Roman"/>
              </w:rPr>
              <w:t>сближению финансовых интересов членов совета директоров с долгосрочными интересами акционеров. При этом общество не обуславливает права реализации акций достижением определенных показателей деятельности, а члены совета директоров не участвуют в опционных п</w:t>
            </w:r>
            <w:r>
              <w:rPr>
                <w:rFonts w:ascii="Times New Roman" w:eastAsia="Times New Roman" w:hAnsi="Times New Roman" w:cs="Times New Roman"/>
              </w:rPr>
              <w:t>рограммах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Если внутренний документ (документы) -политика (политики) по вознаграждению общества - предусматривает (предусматривают) предоставление акций общества членам совета директоров, должны быть предусмотрены и раскрыты четкие правила владения акция</w:t>
            </w:r>
            <w:r>
              <w:rPr>
                <w:rFonts w:ascii="Times New Roman" w:eastAsia="Times New Roman" w:hAnsi="Times New Roman" w:cs="Times New Roman"/>
              </w:rPr>
              <w:t>ми членами совета директоров, нацеленные на стимулирование долгосрочного владения такими акциями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Оценка соответствия критерию в настоящем пункте не может быть дана, так как внутренний документ (документ</w:t>
            </w:r>
            <w:r>
              <w:rPr>
                <w:rFonts w:ascii="Times New Roman" w:eastAsia="Times New Roman" w:hAnsi="Times New Roman" w:cs="Times New Roman"/>
              </w:rPr>
              <w:t>ы) – политика (политики) по вознаграждению членов Совета директоров Общества не предусматривает (не предусматривают) предоставление акций Общества членам Совета директоров.</w:t>
            </w: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4.2.3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обществе не предусмотрены какие-либо дополнительные выплаты или компенсаци</w:t>
            </w:r>
            <w:r>
              <w:rPr>
                <w:rFonts w:ascii="Times New Roman" w:eastAsia="Times New Roman" w:hAnsi="Times New Roman" w:cs="Times New Roman"/>
              </w:rPr>
              <w:t xml:space="preserve">и в случае досрочного прекращения полномочий членов совета директоров в связи с переходом контроля над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обществом или иными обстоятельствами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 В обществе не предусмотрены какие-либо дополнительные выплаты или компенсации в случае досрочного прекращения пол</w:t>
            </w:r>
            <w:r>
              <w:rPr>
                <w:rFonts w:ascii="Times New Roman" w:eastAsia="Times New Roman" w:hAnsi="Times New Roman" w:cs="Times New Roman"/>
              </w:rPr>
              <w:t>номочий членов совета директоров в связи с переходом контроля над обществом или иными обстоятельствами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4.3</w:t>
            </w:r>
          </w:p>
        </w:tc>
        <w:tc>
          <w:tcPr>
            <w:tcW w:w="13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Система вознаграждения членов исполнительных органов и иных ключевых руководящих работников </w:t>
            </w:r>
            <w:r>
              <w:rPr>
                <w:rFonts w:ascii="Times New Roman" w:eastAsia="Times New Roman" w:hAnsi="Times New Roman" w:cs="Times New Roman"/>
                <w:b/>
              </w:rPr>
              <w:t>общества предусматривает зависимость вознаграждения от результата работы общества и их личного вклада в достижение этого результата</w:t>
            </w: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4.3.1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Вознаграждение членов исполнительных органов и иных ключевых руководящих работников общества определяется таким образ</w:t>
            </w:r>
            <w:r>
              <w:rPr>
                <w:rFonts w:ascii="Times New Roman" w:eastAsia="Times New Roman" w:hAnsi="Times New Roman" w:cs="Times New Roman"/>
              </w:rPr>
              <w:t>ом, чтобы обеспечивать разумное и обоснованное соотношение фиксированной части вознаграждения и переменной части вознаграждения, зависящей от результатов работы общества и личного (индивидуального) вклада работника в конечный результат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 течение отчетно</w:t>
            </w:r>
            <w:r>
              <w:rPr>
                <w:rFonts w:ascii="Times New Roman" w:eastAsia="Times New Roman" w:hAnsi="Times New Roman" w:cs="Times New Roman"/>
              </w:rPr>
              <w:t>го периода одобренные советом директоров годовые показатели эффективности использовались при определении размера переменного вознаграждения членов исполнительных органов и иных ключевых руководящих работников общества.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 В ходе последней проведенной оценк</w:t>
            </w:r>
            <w:r>
              <w:rPr>
                <w:rFonts w:ascii="Times New Roman" w:eastAsia="Times New Roman" w:hAnsi="Times New Roman" w:cs="Times New Roman"/>
              </w:rPr>
              <w:t xml:space="preserve">и системы вознаграждения членов исполнительных органов и иных ключевых руководящих работников общества совет директоров (комитет по вознаграждениям) удостоверился в том, что в обществе применяется эффективное соотношение фиксированной части вознаграждения </w:t>
            </w:r>
            <w:r>
              <w:rPr>
                <w:rFonts w:ascii="Times New Roman" w:eastAsia="Times New Roman" w:hAnsi="Times New Roman" w:cs="Times New Roman"/>
              </w:rPr>
              <w:t>и переменной части вознаграждения.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3. При определении размера выплачиваемого вознаграждения членам исполнительных органов и иным ключевым руководящим работникам общества учитываются риски, которые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несет общество, с тем чтобы избежать создания стимулов к </w:t>
            </w:r>
            <w:r>
              <w:rPr>
                <w:rFonts w:ascii="Times New Roman" w:eastAsia="Times New Roman" w:hAnsi="Times New Roman" w:cs="Times New Roman"/>
              </w:rPr>
              <w:t>принятию чрезмерно рискованных управленческих решений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■ </w:t>
            </w:r>
            <w:r>
              <w:rPr>
                <w:rFonts w:ascii="Times New Roman" w:eastAsia="Times New Roman" w:hAnsi="Times New Roman" w:cs="Times New Roman"/>
              </w:rPr>
              <w:t>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/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4.3.2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Общество внедрило программу долгосрочной мотивации членов исполнительных органов и иных ключевых руководящих работников общества с использов</w:t>
            </w:r>
            <w:r>
              <w:rPr>
                <w:rFonts w:ascii="Times New Roman" w:eastAsia="Times New Roman" w:hAnsi="Times New Roman" w:cs="Times New Roman"/>
              </w:rPr>
              <w:t>анием акций общества (опционов или других производных финансовых инструментов, базисным активом по которым являются акции общества)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 случае, если общество внедрило программу долгосрочной мотивации для членов исполнительных органов и иных ключевых руков</w:t>
            </w:r>
            <w:r>
              <w:rPr>
                <w:rFonts w:ascii="Times New Roman" w:eastAsia="Times New Roman" w:hAnsi="Times New Roman" w:cs="Times New Roman"/>
              </w:rPr>
              <w:t xml:space="preserve">одящих работников общества с использованием акций общества (финансовых инструментов, основанных на акциях общества), программа предусматривает, что право реализации таких акций и иных финансовых инструментов наступает не ранее чем через три года с момента </w:t>
            </w:r>
            <w:r>
              <w:rPr>
                <w:rFonts w:ascii="Times New Roman" w:eastAsia="Times New Roman" w:hAnsi="Times New Roman" w:cs="Times New Roman"/>
              </w:rPr>
              <w:t>их предоставления. При этом право их реализации обусловлено достижением определенных показателей деятельности общества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Оценка соответствия критерию в настоящем пункте не может быть дана, так как в Общес</w:t>
            </w:r>
            <w:r>
              <w:rPr>
                <w:rFonts w:ascii="Times New Roman" w:eastAsia="Times New Roman" w:hAnsi="Times New Roman" w:cs="Times New Roman"/>
              </w:rPr>
              <w:t>тве отсутствует программа долгосрочной мотивации для высших менеджеров с использованием акций Общества (финансовых инструментов, основанных на акциях Общества).</w:t>
            </w:r>
          </w:p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4.3.3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Сумма компенсации ("золотой парашют"), выплачиваемая обществом в случае досрочного </w:t>
            </w:r>
            <w:r>
              <w:rPr>
                <w:rFonts w:ascii="Times New Roman" w:eastAsia="Times New Roman" w:hAnsi="Times New Roman" w:cs="Times New Roman"/>
              </w:rPr>
              <w:t xml:space="preserve">прекращения полномочий членам исполнительных органов или ключевых руководящих работников по инициативе общества и при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отсутствии с их стороны недобросовестных действий, не превышает двукратного размера фиксированной части годового вознаграждения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 Сумма к</w:t>
            </w:r>
            <w:r>
              <w:rPr>
                <w:rFonts w:ascii="Times New Roman" w:eastAsia="Times New Roman" w:hAnsi="Times New Roman" w:cs="Times New Roman"/>
              </w:rPr>
              <w:t xml:space="preserve">омпенсации ("золотой парашют"), выплачиваемая обществом в случае досрочного прекращения полномочий членам исполнительных органов или ключевым руководящим работникам по инициативе общества и при отсутствии с их стороны недобросовестных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действий, в отчетном </w:t>
            </w:r>
            <w:r>
              <w:rPr>
                <w:rFonts w:ascii="Times New Roman" w:eastAsia="Times New Roman" w:hAnsi="Times New Roman" w:cs="Times New Roman"/>
              </w:rPr>
              <w:t>периоде не превышала двукратного размера фиксированной части годового вознаграждения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5.1</w:t>
            </w:r>
          </w:p>
        </w:tc>
        <w:tc>
          <w:tcPr>
            <w:tcW w:w="13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 обществе создана эффективно функционирующая система управления рисками и внутреннего контроля, направленная н</w:t>
            </w:r>
            <w:r>
              <w:rPr>
                <w:rFonts w:ascii="Times New Roman" w:eastAsia="Times New Roman" w:hAnsi="Times New Roman" w:cs="Times New Roman"/>
                <w:b/>
              </w:rPr>
              <w:t>а обеспечение разумной уверенности в достижении поставленных перед обществом целей</w:t>
            </w: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5.1.1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Советом директоров общества определены принципы и подходы к организации системы управления рисками и внутреннего контроля в обществе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 Функции различных органов </w:t>
            </w:r>
            <w:r>
              <w:rPr>
                <w:rFonts w:ascii="Times New Roman" w:eastAsia="Times New Roman" w:hAnsi="Times New Roman" w:cs="Times New Roman"/>
              </w:rPr>
              <w:t>управления и подразделений общества в системе управления рисками и внутреннего контроля четко определены во внутренних документах/соответствующей политике общества, одобренной советом директоров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5.1.2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Исполнительные органы общества обеспечивают создание и поддержание функционирования эффективной системы управления рисками и внутреннего контроля в обществе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Исполнительные органы общества обеспечили распределение обязанностей, полномочий, ответственнос</w:t>
            </w:r>
            <w:r>
              <w:rPr>
                <w:rFonts w:ascii="Times New Roman" w:eastAsia="Times New Roman" w:hAnsi="Times New Roman" w:cs="Times New Roman"/>
              </w:rPr>
              <w:t>ти в области управления рисками и внутреннего контроля между подотчетными им руководителями (начальниками) подразделений и отделов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5.1.3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Система управления рисками и внутреннего контроля в обществе об</w:t>
            </w:r>
            <w:r>
              <w:rPr>
                <w:rFonts w:ascii="Times New Roman" w:eastAsia="Times New Roman" w:hAnsi="Times New Roman" w:cs="Times New Roman"/>
              </w:rPr>
              <w:t xml:space="preserve">еспечивает объективное, справедливое и ясное представление о текущем состоянии и перспективах общества, целостность и прозрачность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отчетности общества, разумность и приемлемость принимаемых обществом рисков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 В обществе утверждена антикоррупционная полити</w:t>
            </w:r>
            <w:r>
              <w:rPr>
                <w:rFonts w:ascii="Times New Roman" w:eastAsia="Times New Roman" w:hAnsi="Times New Roman" w:cs="Times New Roman"/>
              </w:rPr>
              <w:t>ка.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 В обществе организован безопасный, конфиденциальный и доступный способ (горячая линия) информирования совета директоров или комитета совета директоров по аудиту о фактах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нарушения законодательства, внутренних процедур, кодекса этики общества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5.1.4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Совет директоров общества предпринимает необходимые меры для того, чтобы убедиться, что действующая в обществе система управления рисками и внутреннего контроля соответствует определенным советом </w:t>
            </w:r>
            <w:r>
              <w:rPr>
                <w:rFonts w:ascii="Times New Roman" w:eastAsia="Times New Roman" w:hAnsi="Times New Roman" w:cs="Times New Roman"/>
              </w:rPr>
              <w:t>директоров принципам и подходам к ее организации и эффективно функционирует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 течение отчетного периода совет директоров (комитет по аудиту и (или) комитет по рискам (при наличии) организовал проведение оценки надежности и эффективности системы управлен</w:t>
            </w:r>
            <w:r>
              <w:rPr>
                <w:rFonts w:ascii="Times New Roman" w:eastAsia="Times New Roman" w:hAnsi="Times New Roman" w:cs="Times New Roman"/>
              </w:rPr>
              <w:t>ия рисками и внутреннего контроля.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 В отчетном периоде совет директоров рассмотрел результаты оценки надежности и эффективности системы управления рисками и внутреннего контроля общества и сведения о результатах рассмотрения включены в состав годового от</w:t>
            </w:r>
            <w:r>
              <w:rPr>
                <w:rFonts w:ascii="Times New Roman" w:eastAsia="Times New Roman" w:hAnsi="Times New Roman" w:cs="Times New Roman"/>
              </w:rPr>
              <w:t>чета общества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5.2</w:t>
            </w:r>
          </w:p>
        </w:tc>
        <w:tc>
          <w:tcPr>
            <w:tcW w:w="13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Для систематической независимой оценки надежности и эффективности системы управления рисками и внутреннего контроля, и практики корпоративного управления общество организовывает пров</w:t>
            </w:r>
            <w:r>
              <w:rPr>
                <w:rFonts w:ascii="Times New Roman" w:eastAsia="Times New Roman" w:hAnsi="Times New Roman" w:cs="Times New Roman"/>
                <w:b/>
              </w:rPr>
              <w:t>едение внутреннего аудита</w:t>
            </w: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5.2.1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Для проведения внутреннего аудита в обществе создано отдельное структурное подразделение или привлечена независимая внешняя организация. Функциональная и административная подотчетность подразделения внутреннего аудита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разграничены. Функционально подразделение внутреннего аудита подчиняется совету директоров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1. Для проведения внутреннего аудита в обществе создано отдельное структурное подразделение внутреннего аудита, функционально подотчетное совету директоров, или </w:t>
            </w:r>
            <w:r>
              <w:rPr>
                <w:rFonts w:ascii="Times New Roman" w:eastAsia="Times New Roman" w:hAnsi="Times New Roman" w:cs="Times New Roman"/>
              </w:rPr>
              <w:t>привлечена независимая внешняя организация с тем же принципом подотчетности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5.2.2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Подразделение внутреннего аудита проводит оценку надежности и эффективности системы управления рисками и внутреннего </w:t>
            </w:r>
            <w:r>
              <w:rPr>
                <w:rFonts w:ascii="Times New Roman" w:eastAsia="Times New Roman" w:hAnsi="Times New Roman" w:cs="Times New Roman"/>
              </w:rPr>
              <w:t>контроля, а также оценку корпоративного управления, применяет общепринятые стандарты деятельности в области внутреннего аудита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 В отчетном периоде в рамках проведения внутреннего аудита дана оценка надежности и эффективности системы управления рисками и </w:t>
            </w:r>
            <w:r>
              <w:rPr>
                <w:rFonts w:ascii="Times New Roman" w:eastAsia="Times New Roman" w:hAnsi="Times New Roman" w:cs="Times New Roman"/>
              </w:rPr>
              <w:t>внутреннего контроля.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 В отчетном периоде в рамках проведения внутреннего аудита дана оценка практики (отдельных практик) корпоративного управления, включая процедуры информационного взаимодействия (в том числе по вопросам внутреннего контроля и управлен</w:t>
            </w:r>
            <w:r>
              <w:rPr>
                <w:rFonts w:ascii="Times New Roman" w:eastAsia="Times New Roman" w:hAnsi="Times New Roman" w:cs="Times New Roman"/>
              </w:rPr>
              <w:t>ия рисками) на всех уровнях управления общества, а также взаимодействия с заинтересованными лицами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6.1</w:t>
            </w:r>
          </w:p>
        </w:tc>
        <w:tc>
          <w:tcPr>
            <w:tcW w:w="13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Общество и его деятельность являются прозрачными для акционеров, инвесторов и иных заинтересованн</w:t>
            </w:r>
            <w:r>
              <w:rPr>
                <w:rFonts w:ascii="Times New Roman" w:eastAsia="Times New Roman" w:hAnsi="Times New Roman" w:cs="Times New Roman"/>
                <w:b/>
              </w:rPr>
              <w:t>ых лиц</w:t>
            </w: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6.1.1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обществе разработана и внедрена информационная политика, обеспечивающая эффективное информационное взаимодействие общества, акционеров, инвесторов и иных заинтересованных лиц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 Советом директоров общества утверждена информационная политика общества, разработанная с учетом рекомендаций </w:t>
            </w:r>
            <w:hyperlink r:id="rId16" w:tooltip="http://mobileonline.garant.ru/document/redirect/70640276/1000">
              <w:r>
                <w:rPr>
                  <w:rFonts w:ascii="Times New Roman" w:eastAsia="Times New Roman" w:hAnsi="Times New Roman" w:cs="Times New Roman"/>
                </w:rPr>
                <w:t>Кодекса</w:t>
              </w:r>
            </w:hyperlink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 В течение отчетного периода совет директоров (или один из его комитетов) рассмотрел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вопрос об эффективности информационного взаимодействия общества, акционеров, инвесторов и иных заинтересованных лиц и целесообразности (необходимости) перес</w:t>
            </w:r>
            <w:r>
              <w:rPr>
                <w:rFonts w:ascii="Times New Roman" w:eastAsia="Times New Roman" w:hAnsi="Times New Roman" w:cs="Times New Roman"/>
              </w:rPr>
              <w:t>мотра информационной политики общества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6.1.2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Общество раскрывает информацию о системе и практике корпоративного управления, включая подробную информацию о соблюдении принципов и рекомендаций </w:t>
            </w:r>
            <w:hyperlink r:id="rId17" w:tooltip="http://mobileonline.garant.ru/document/redirect/70640276/1000">
              <w:r>
                <w:rPr>
                  <w:rFonts w:ascii="Times New Roman" w:eastAsia="Times New Roman" w:hAnsi="Times New Roman" w:cs="Times New Roman"/>
                </w:rPr>
                <w:t>Кодекса</w:t>
              </w:r>
            </w:hyperlink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 Общество раскрывает информацию о системе корпоративного управления в обществе и общих принципах </w:t>
            </w:r>
            <w:r>
              <w:rPr>
                <w:rFonts w:ascii="Times New Roman" w:eastAsia="Times New Roman" w:hAnsi="Times New Roman" w:cs="Times New Roman"/>
              </w:rPr>
              <w:t>корпоративного управления, применяемых в обществе, в том числе на сайте общества в сети Интернет.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 Общество раскрывает информацию о составе исполнительных органов и совета директоров, независимости членов совета и их членстве в комитетах совета директоро</w:t>
            </w:r>
            <w:r>
              <w:rPr>
                <w:rFonts w:ascii="Times New Roman" w:eastAsia="Times New Roman" w:hAnsi="Times New Roman" w:cs="Times New Roman"/>
              </w:rPr>
              <w:t xml:space="preserve">в (в соответствии с определением </w:t>
            </w:r>
            <w:hyperlink r:id="rId18" w:tooltip="http://mobileonline.garant.ru/document/redirect/70640276/1000">
              <w:r>
                <w:rPr>
                  <w:rFonts w:ascii="Times New Roman" w:eastAsia="Times New Roman" w:hAnsi="Times New Roman" w:cs="Times New Roman"/>
                </w:rPr>
                <w:t>Кодекса</w:t>
              </w:r>
            </w:hyperlink>
            <w:r>
              <w:rPr>
                <w:rFonts w:ascii="Times New Roman" w:eastAsia="Times New Roman" w:hAnsi="Times New Roman" w:cs="Times New Roman"/>
              </w:rPr>
              <w:t>).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 В случае наличия лица, контролирующего общество, общество публ</w:t>
            </w:r>
            <w:r>
              <w:rPr>
                <w:rFonts w:ascii="Times New Roman" w:eastAsia="Times New Roman" w:hAnsi="Times New Roman" w:cs="Times New Roman"/>
              </w:rPr>
              <w:t>икует меморандум контролирующего лица относительно планов такого лица в отношении корпоративного управления в обществе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6.2</w:t>
            </w:r>
          </w:p>
        </w:tc>
        <w:tc>
          <w:tcPr>
            <w:tcW w:w="13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Общество своевременно раскрывает полную, актуальную и достоверную информацию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об обществе для обеспечения </w:t>
            </w: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возможности принятия обоснованных решений акционерами общества и инвесторами</w:t>
            </w: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6.2.1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Общество раскрывает информацию в соответствии с принципами регулярности, последовательности и оперативности, а также доступности, достоверности,</w:t>
            </w:r>
            <w:r>
              <w:rPr>
                <w:rFonts w:ascii="Times New Roman" w:eastAsia="Times New Roman" w:hAnsi="Times New Roman" w:cs="Times New Roman"/>
              </w:rPr>
              <w:t xml:space="preserve"> полноты и сравнимости раскрываемых данных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 обществе определена процедура, обеспечивающая координацию работы всех структурных подразделений и работников общества, связанных с раскрытием информации или деятельность которых может привести к необходимости</w:t>
            </w:r>
            <w:r>
              <w:rPr>
                <w:rFonts w:ascii="Times New Roman" w:eastAsia="Times New Roman" w:hAnsi="Times New Roman" w:cs="Times New Roman"/>
              </w:rPr>
              <w:t xml:space="preserve"> раскрытия информации.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 В случае если ценные бумаги общества обращаются на иностранных организованных рынках, раскрытие существенной информации в Российской Федерации и на таких рынках осуществляется синхронно и эквивалентно в течение отчетного года.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</w:rPr>
              <w:t>Если иностранные акционеры владеют существенным количеством акций общества, то в течение отчетного года раскрытие информации осуществлялось не только на русском, но также на одном из наиболее распространенных иностранных языков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</w:t>
            </w:r>
            <w:r>
              <w:rPr>
                <w:rFonts w:ascii="Times New Roman" w:eastAsia="Times New Roman" w:hAnsi="Times New Roman" w:cs="Times New Roman"/>
              </w:rPr>
              <w:t>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Соблюдается.</w:t>
            </w:r>
          </w:p>
          <w:p w:rsidR="00327DA6" w:rsidRDefault="00B64293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2,3. Оценка соответствия критерию в настоящих пунктах не может быть дана, поскольку ценные бумаги Общества не обращаются на иностранных организованных рынках, а также иностранные акционеры не владеют существенным к</w:t>
            </w:r>
            <w:r>
              <w:rPr>
                <w:rFonts w:ascii="Times New Roman" w:eastAsia="Times New Roman" w:hAnsi="Times New Roman" w:cs="Times New Roman"/>
              </w:rPr>
              <w:t>оличеством акций Общества</w:t>
            </w: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6.2.2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Общество избегает формального подхода при раскрытии информации и раскрывает существенную информацию о своей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деятельности, даже если раскрытие такой информации не предусмотрено законодательством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1. В информационной политике </w:t>
            </w:r>
            <w:r>
              <w:rPr>
                <w:rFonts w:ascii="Times New Roman" w:eastAsia="Times New Roman" w:hAnsi="Times New Roman" w:cs="Times New Roman"/>
              </w:rPr>
              <w:t xml:space="preserve">общества определены подходы к раскрытию сведений об иных событиях (действиях), оказывающих существенное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влияние на стоимость или котировки его ценных бумаг, раскрытие сведений о которых не предусмотрено законодательством.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 Общество раскрывает информацию </w:t>
            </w:r>
            <w:r>
              <w:rPr>
                <w:rFonts w:ascii="Times New Roman" w:eastAsia="Times New Roman" w:hAnsi="Times New Roman" w:cs="Times New Roman"/>
              </w:rPr>
              <w:t xml:space="preserve">о структуре капитала общества в соответствии с </w:t>
            </w:r>
            <w:hyperlink r:id="rId19" w:tooltip="http://mobileonline.garant.ru/document/redirect/70640276/20290">
              <w:r>
                <w:rPr>
                  <w:rFonts w:ascii="Times New Roman" w:eastAsia="Times New Roman" w:hAnsi="Times New Roman" w:cs="Times New Roman"/>
                </w:rPr>
                <w:t>рекомендацией 290</w:t>
              </w:r>
            </w:hyperlink>
            <w:r>
              <w:rPr>
                <w:rFonts w:ascii="Times New Roman" w:eastAsia="Times New Roman" w:hAnsi="Times New Roman" w:cs="Times New Roman"/>
              </w:rPr>
              <w:t xml:space="preserve"> Кодекса в годовом отчете и на сайте общес</w:t>
            </w:r>
            <w:r>
              <w:rPr>
                <w:rFonts w:ascii="Times New Roman" w:eastAsia="Times New Roman" w:hAnsi="Times New Roman" w:cs="Times New Roman"/>
              </w:rPr>
              <w:t>тва в сети Интернет.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 Общество раскрывает информацию о подконтрольных организациях, имеющих для него существенное значение, в том числе о ключевых направлениях их деятельности, о механизмах, обеспечивающих подотчетность подконтрольных организаций, полном</w:t>
            </w:r>
            <w:r>
              <w:rPr>
                <w:rFonts w:ascii="Times New Roman" w:eastAsia="Times New Roman" w:hAnsi="Times New Roman" w:cs="Times New Roman"/>
              </w:rPr>
              <w:t>очиях совета директоров общества в отношении определения стратегии и оценки результатов деятельности подконтрольных организаций.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 Общество раскрывает нефинансовый отчет - отчет об устойчивом развитии, экологический отчет, отчет о корпоративной социальной</w:t>
            </w:r>
            <w:r>
              <w:rPr>
                <w:rFonts w:ascii="Times New Roman" w:eastAsia="Times New Roman" w:hAnsi="Times New Roman" w:cs="Times New Roman"/>
              </w:rPr>
              <w:t xml:space="preserve"> ответственности или иной отчет, содержащий нефинансовую информацию, в том числе о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факторах, связанных с окружающей средой (в том числе экологические факторы и факторы, связанные с изменением климата), обществом (социальные факторы) и корпоративным управле</w:t>
            </w:r>
            <w:r>
              <w:rPr>
                <w:rFonts w:ascii="Times New Roman" w:eastAsia="Times New Roman" w:hAnsi="Times New Roman" w:cs="Times New Roman"/>
              </w:rPr>
              <w:t>нием, за исключением отчета эмитента эмиссионных ценных бумаг и годового отчета акционерного общества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6.2.3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Годовой отчет, являясь одним из наиболее важных инструментов информационного взаимодействия </w:t>
            </w:r>
            <w:r>
              <w:rPr>
                <w:rFonts w:ascii="Times New Roman" w:eastAsia="Times New Roman" w:hAnsi="Times New Roman" w:cs="Times New Roman"/>
              </w:rPr>
              <w:t>с акционерами и другими заинтересованными сторонами, содержит информацию, позволяющую оценить итоги деятельности общества за год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 Годовой отчет общества содержит информацию о результатах оценки комитетом по аудиту эффективности процесса проведения </w:t>
            </w:r>
            <w:r>
              <w:rPr>
                <w:rFonts w:ascii="Times New Roman" w:eastAsia="Times New Roman" w:hAnsi="Times New Roman" w:cs="Times New Roman"/>
              </w:rPr>
              <w:t>внешнего и внутреннего аудита.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 Годовой отчет общества содержит сведения о политике общества в области охраны окружающей среды, социальной политике общества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6.3</w:t>
            </w:r>
          </w:p>
        </w:tc>
        <w:tc>
          <w:tcPr>
            <w:tcW w:w="13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Общество предоставляет информацию и д</w:t>
            </w:r>
            <w:r>
              <w:rPr>
                <w:rFonts w:ascii="Times New Roman" w:eastAsia="Times New Roman" w:hAnsi="Times New Roman" w:cs="Times New Roman"/>
                <w:b/>
              </w:rPr>
              <w:t>окументы по запросам акционеров в соответствии с принципами равнодоступности и необременительности</w:t>
            </w: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6.3.1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Реализация акционерами права на доступ к документам и информации общества не сопряжена с неоправданными сложностями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 В информационной политике </w:t>
            </w:r>
            <w:r>
              <w:rPr>
                <w:rFonts w:ascii="Times New Roman" w:eastAsia="Times New Roman" w:hAnsi="Times New Roman" w:cs="Times New Roman"/>
              </w:rPr>
              <w:t>(внутренних документах, определяющих информационную политику) общества определен необременительный порядок предоставления по запросам акционеров доступа к информации и документам общества.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2. В информационной политике (внутренних документах, определяющих и</w:t>
            </w:r>
            <w:r>
              <w:rPr>
                <w:rFonts w:ascii="Times New Roman" w:eastAsia="Times New Roman" w:hAnsi="Times New Roman" w:cs="Times New Roman"/>
              </w:rPr>
              <w:t>нформационную политику) содержатся положения, предусматривающие, что в случае поступления запроса акционера о предоставлении информации о подконтрольных обществу организациях общество предпринимает необходимые усилия для получения такой информации у соотве</w:t>
            </w:r>
            <w:r>
              <w:rPr>
                <w:rFonts w:ascii="Times New Roman" w:eastAsia="Times New Roman" w:hAnsi="Times New Roman" w:cs="Times New Roman"/>
              </w:rPr>
              <w:t>тствующих подконтрольных обществу организаций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■ </w:t>
            </w:r>
            <w:r>
              <w:rPr>
                <w:rFonts w:ascii="Times New Roman" w:eastAsia="Times New Roman" w:hAnsi="Times New Roman" w:cs="Times New Roman"/>
              </w:rPr>
              <w:t>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6.3.2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При предоставлении обществом информации акционерам обеспечивается разумный баланс между интересами конкретных акционеров и интересами самого </w:t>
            </w:r>
            <w:r>
              <w:rPr>
                <w:rFonts w:ascii="Times New Roman" w:eastAsia="Times New Roman" w:hAnsi="Times New Roman" w:cs="Times New Roman"/>
              </w:rPr>
              <w:t>общества, заинтересованного в сохранении конфиденциальности важной коммерческой информации, которая может оказать существенное влияние на его конкурентоспособность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 течение отчетного периода общество не отказывало в удовлетворении запросов акционеров о</w:t>
            </w:r>
            <w:r>
              <w:rPr>
                <w:rFonts w:ascii="Times New Roman" w:eastAsia="Times New Roman" w:hAnsi="Times New Roman" w:cs="Times New Roman"/>
              </w:rPr>
              <w:t xml:space="preserve"> предоставлении информации либо такие отказы были обоснованными.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 В случаях, определенных информационной политикой общества, акционеры предупреждаются о конфиденциальном характере информации и принимают на себя обязанность по сохранению ее конфиденциальн</w:t>
            </w:r>
            <w:r>
              <w:rPr>
                <w:rFonts w:ascii="Times New Roman" w:eastAsia="Times New Roman" w:hAnsi="Times New Roman" w:cs="Times New Roman"/>
              </w:rPr>
              <w:t>ости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7.1</w:t>
            </w:r>
          </w:p>
        </w:tc>
        <w:tc>
          <w:tcPr>
            <w:tcW w:w="13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Действия, которые в значительной степени влияют или могут повлиять на структуру акционерного капитала и финансовое состояние общества и, соответственно, на положение акционеров (существенные </w:t>
            </w:r>
            <w:r>
              <w:rPr>
                <w:rFonts w:ascii="Times New Roman" w:eastAsia="Times New Roman" w:hAnsi="Times New Roman" w:cs="Times New Roman"/>
                <w:b/>
              </w:rPr>
              <w:t>корпоративные действия), осуществляются на справедливых условиях, обеспечивающих соблюдение прав и интересов акционеров, а также иных заинтересованных сторон</w:t>
            </w:r>
          </w:p>
          <w:p w:rsidR="00327DA6" w:rsidRDefault="00327DA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7.1.1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Существенными корпоративными действиями признаются реорганизация общества, приобретение 30</w:t>
            </w:r>
            <w:r>
              <w:rPr>
                <w:rFonts w:ascii="Times New Roman" w:eastAsia="Times New Roman" w:hAnsi="Times New Roman" w:cs="Times New Roman"/>
              </w:rPr>
              <w:t xml:space="preserve"> и более процентов голосующих акций общества (поглощение), совершение обществом существенных сделок, увеличение или уменьшение уставного капитала общества, осуществление листинга и делистинга акций общества, а также иные действия, которые могут привести к </w:t>
            </w:r>
            <w:r>
              <w:rPr>
                <w:rFonts w:ascii="Times New Roman" w:eastAsia="Times New Roman" w:hAnsi="Times New Roman" w:cs="Times New Roman"/>
              </w:rPr>
              <w:t>существенному изменению прав акционеров или нарушению их интересов. Уставом общества определен перечень (критерии) сделок или иных действий, являющихся существенными корпоративными действиями, и такие действия отнесены к компетенции совета директоров общес</w:t>
            </w:r>
            <w:r>
              <w:rPr>
                <w:rFonts w:ascii="Times New Roman" w:eastAsia="Times New Roman" w:hAnsi="Times New Roman" w:cs="Times New Roman"/>
              </w:rPr>
              <w:t>тва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 Уставом общества определен перечень (критерии) сделок или иных действий, являющихся существенными корпоративными действиями. Принятие решений в отношении существенных корпоративных действий уставом общества отнесено к компетенции совета директоров. </w:t>
            </w:r>
            <w:r>
              <w:rPr>
                <w:rFonts w:ascii="Times New Roman" w:eastAsia="Times New Roman" w:hAnsi="Times New Roman" w:cs="Times New Roman"/>
              </w:rPr>
              <w:t>В тех случаях, когда осуществление данных корпоративных действий прямо отнесено законодательством к компетенции общего собрания акционеров, совет директоров предоставляет акционерам соответствующие рекомендации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■ </w:t>
            </w:r>
            <w:r>
              <w:rPr>
                <w:rFonts w:ascii="Times New Roman" w:eastAsia="Times New Roman" w:hAnsi="Times New Roman" w:cs="Times New Roman"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■ </w:t>
            </w:r>
            <w:r>
              <w:rPr>
                <w:rFonts w:ascii="Times New Roman" w:eastAsia="Times New Roman" w:hAnsi="Times New Roman" w:cs="Times New Roman"/>
              </w:rPr>
              <w:t>не соб</w:t>
            </w:r>
            <w:r>
              <w:rPr>
                <w:rFonts w:ascii="Times New Roman" w:eastAsia="Times New Roman" w:hAnsi="Times New Roman" w:cs="Times New Roman"/>
              </w:rPr>
              <w:t>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Частично соблюдается</w:t>
            </w:r>
          </w:p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Рассматриваемые рекомендации частично соблюдены Обществом, поскольку в Уставе Общества отсутствует понятие «Существенного корпоративного действия».</w:t>
            </w:r>
          </w:p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Вместе с тем в Уставе Общества к компетенции Совета директоров и Общего собран</w:t>
            </w:r>
            <w:r>
              <w:rPr>
                <w:rFonts w:ascii="Times New Roman" w:eastAsia="Times New Roman" w:hAnsi="Times New Roman" w:cs="Times New Roman"/>
              </w:rPr>
              <w:t>ия акционеров Общества отнесено значительное количество вопросов, которые с учетом рекомендаций 303 Кодекса относятся к существенным корпоративным действиям (например, реорганизация Общества, увеличение/уменьшение уставного капитала Общества, дробление и к</w:t>
            </w:r>
            <w:r>
              <w:rPr>
                <w:rFonts w:ascii="Times New Roman" w:eastAsia="Times New Roman" w:hAnsi="Times New Roman" w:cs="Times New Roman"/>
              </w:rPr>
              <w:t>онсолидация акций, принятие решений об участии Общества в других организациях, о приобретении, отчуждении и обременении их акций и долей, изменении доли участия в уставном капитале указанных организаций; принятие решений об обращении с заявлением о делисти</w:t>
            </w:r>
            <w:r>
              <w:rPr>
                <w:rFonts w:ascii="Times New Roman" w:eastAsia="Times New Roman" w:hAnsi="Times New Roman" w:cs="Times New Roman"/>
              </w:rPr>
              <w:t>нге акций Общества и (или) эмиссионных ценных бумаг Общества, конвертируемых в акции Общества; предварительное одобрение решений о совершении Обществом сделок, связанных с безвозмездной передачей имущества Общества или имущественных прав (требований) к себ</w:t>
            </w:r>
            <w:r>
              <w:rPr>
                <w:rFonts w:ascii="Times New Roman" w:eastAsia="Times New Roman" w:hAnsi="Times New Roman" w:cs="Times New Roman"/>
              </w:rPr>
              <w:t xml:space="preserve">е или к третьему лицу; сделок, связанных с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освобождением от имущественной обязанности перед собой или перед третьими лицами, в случаях (размерах), определяемых отдельными решениями Совета директоров Общества, и принятие решений о совершении Обществом данны</w:t>
            </w:r>
            <w:r>
              <w:rPr>
                <w:rFonts w:ascii="Times New Roman" w:eastAsia="Times New Roman" w:hAnsi="Times New Roman" w:cs="Times New Roman"/>
              </w:rPr>
              <w:t>х сделок в случаях, когда вышеуказанные случаи (размеры) не определены;  предварительное одобрение решений о совершении Обществом:</w:t>
            </w:r>
          </w:p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а) сделок, предметом которых являются внеоборотные активы Общества в размере свыше 10 процентов балансовой стоимости этих акт</w:t>
            </w:r>
            <w:r>
              <w:rPr>
                <w:rFonts w:ascii="Times New Roman" w:eastAsia="Times New Roman" w:hAnsi="Times New Roman" w:cs="Times New Roman"/>
              </w:rPr>
              <w:t>ивов Общества по данным бухгалтерской (финансовой) отчетности на последнюю отчетную дату;</w:t>
            </w:r>
          </w:p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б)</w:t>
            </w:r>
            <w:r>
              <w:rPr>
                <w:rFonts w:ascii="Times New Roman" w:eastAsia="Times New Roman" w:hAnsi="Times New Roman" w:cs="Times New Roman"/>
              </w:rPr>
              <w:tab/>
              <w:t>сделок (включая несколько взаимосвязанных сделок), связанных с приобретением, отчуждением или возможностью отчуждения имущества, составляющего основные средства, н</w:t>
            </w:r>
            <w:r>
              <w:rPr>
                <w:rFonts w:ascii="Times New Roman" w:eastAsia="Times New Roman" w:hAnsi="Times New Roman" w:cs="Times New Roman"/>
              </w:rPr>
              <w:t>ематериальные активы, объекты незавершенного строительства, целью использования которых является производство, передача, диспетчирование, распределение электрической и тепловой энергии в случаях (размерах), определяемых отдельными решениями Совета директор</w:t>
            </w:r>
            <w:r>
              <w:rPr>
                <w:rFonts w:ascii="Times New Roman" w:eastAsia="Times New Roman" w:hAnsi="Times New Roman" w:cs="Times New Roman"/>
              </w:rPr>
              <w:t>ов Общества, либо, если указанные случаи (размеры) Советом директоров Общества не определены;</w:t>
            </w:r>
          </w:p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в)</w:t>
            </w:r>
            <w:r>
              <w:rPr>
                <w:rFonts w:ascii="Times New Roman" w:eastAsia="Times New Roman" w:hAnsi="Times New Roman" w:cs="Times New Roman"/>
              </w:rPr>
              <w:tab/>
              <w:t>сделок (включая несколько взаимосвязанных сделок), связанных с приобретением, отчуждением или возможностью отчуждения имущества, составляющего основные средств</w:t>
            </w:r>
            <w:r>
              <w:rPr>
                <w:rFonts w:ascii="Times New Roman" w:eastAsia="Times New Roman" w:hAnsi="Times New Roman" w:cs="Times New Roman"/>
              </w:rPr>
              <w:t>а, нематериальные активы, объекты незавершенного строительства, целью использования которых не является производство, передача, диспетчирование, распределение электрической и тепловой энергии в случаях (размерах), определяемых отдельными решениями Совета д</w:t>
            </w:r>
            <w:r>
              <w:rPr>
                <w:rFonts w:ascii="Times New Roman" w:eastAsia="Times New Roman" w:hAnsi="Times New Roman" w:cs="Times New Roman"/>
              </w:rPr>
              <w:t>иректоров Общества, либо, если указанные случаи (размеры) Советом директоров Общества не определены;</w:t>
            </w:r>
          </w:p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г) предварительное одобрение сделок, предметом которых является недвижимое имущество Общества, в том числе земельные участки, а также объекты незавершенног</w:t>
            </w:r>
            <w:r>
              <w:rPr>
                <w:rFonts w:ascii="Times New Roman" w:eastAsia="Times New Roman" w:hAnsi="Times New Roman" w:cs="Times New Roman"/>
              </w:rPr>
              <w:t>о строительства в случаях, определяемых отдельными решениями Совета директоров Общества (например, путем определения размера и/или перечня), а также любых вышеуказанных сделок с недвижимым имуществом, в том числе с земельными участками, а также объектами н</w:t>
            </w:r>
            <w:r>
              <w:rPr>
                <w:rFonts w:ascii="Times New Roman" w:eastAsia="Times New Roman" w:hAnsi="Times New Roman" w:cs="Times New Roman"/>
              </w:rPr>
              <w:t>езавершенного строительства, если такие случаи (размеры, перечень) не определены;</w:t>
            </w:r>
          </w:p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д) сделок на срок более 5 лет по передаче во временное владение и пользование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или во временное пользование недвижимости, объектов электросетевого хозяйства или по приему во в</w:t>
            </w:r>
            <w:r>
              <w:rPr>
                <w:rFonts w:ascii="Times New Roman" w:eastAsia="Times New Roman" w:hAnsi="Times New Roman" w:cs="Times New Roman"/>
              </w:rPr>
              <w:t>ременное владение и пользование или во временное пользование объектов недвижимости, в случаях (размерах), определяемых отдельными решениями Совета директоров Общества либо, если указанные случаи (размеры) Советом директоров Общества не определены;</w:t>
            </w:r>
          </w:p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предва</w:t>
            </w:r>
            <w:r>
              <w:rPr>
                <w:rFonts w:ascii="Times New Roman" w:eastAsia="Times New Roman" w:hAnsi="Times New Roman" w:cs="Times New Roman"/>
              </w:rPr>
              <w:t>рительное одобрение одной или несколько взаимосвязанных сделок Общества, связанных с передачей или возможностью передачи Обществом в доверительное управление имущества на сумму более 1 000 000 000 (Одного миллиарда) рублей;</w:t>
            </w:r>
          </w:p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предварительное одобрение одно</w:t>
            </w:r>
            <w:r>
              <w:rPr>
                <w:rFonts w:ascii="Times New Roman" w:eastAsia="Times New Roman" w:hAnsi="Times New Roman" w:cs="Times New Roman"/>
              </w:rPr>
              <w:t>й или несколько взаимосвязанных сделок Общества, связанных с получением или возможностью получения Обществом банковских гарантий, по которым Общество выступает принципалом, на сумму более 1 000 000 000 (Одного миллиарда) рублей и т.д.)</w:t>
            </w:r>
          </w:p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При вынесении на </w:t>
            </w:r>
            <w:r>
              <w:rPr>
                <w:rFonts w:ascii="Times New Roman" w:eastAsia="Times New Roman" w:hAnsi="Times New Roman" w:cs="Times New Roman"/>
              </w:rPr>
              <w:t>рассмотрение Общего собрания акционеров любых вопросов, в том числе по существенным корпоративным действиям, Совет директоров предоставляет акционерам соответствующие рекомендации.</w:t>
            </w:r>
          </w:p>
          <w:p w:rsidR="00327DA6" w:rsidRDefault="00B64293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Ввиду отсутствия единого подхода к пониманию «существенных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корпоративных де</w:t>
            </w:r>
            <w:r>
              <w:rPr>
                <w:rFonts w:ascii="Times New Roman" w:eastAsia="Times New Roman" w:hAnsi="Times New Roman" w:cs="Times New Roman"/>
              </w:rPr>
              <w:t>йствий» внесение изменений во внутренние документы Общества в ближайшей перспективе не планируется.</w:t>
            </w: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7.1.2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Совет директоров играет ключевую роль в принятии решений или выработке рекомендаций в отношении существенных корпоративных действий, совет директоров</w:t>
            </w:r>
            <w:r>
              <w:rPr>
                <w:rFonts w:ascii="Times New Roman" w:eastAsia="Times New Roman" w:hAnsi="Times New Roman" w:cs="Times New Roman"/>
              </w:rPr>
              <w:t xml:space="preserve"> опирается на позицию независимых директоров общества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 обществе предусмотрена процедура, в соответствии с которой независимые директора заявляют о своей позиции по существенным корпоративным действиям до их одобрения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■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■ </w:t>
            </w:r>
            <w:r>
              <w:rPr>
                <w:rFonts w:ascii="Times New Roman" w:eastAsia="Times New Roman" w:hAnsi="Times New Roman" w:cs="Times New Roman"/>
              </w:rPr>
              <w:t>частично соблюдаетс</w:t>
            </w:r>
            <w:r>
              <w:rPr>
                <w:rFonts w:ascii="Times New Roman" w:eastAsia="Times New Roman" w:hAnsi="Times New Roman" w:cs="Times New Roman"/>
              </w:rPr>
              <w:t>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/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7.1.3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 совершении существенных корпоративных действий, затрагивающих права и законные интересы акционеров, обеспечиваются равные условия для всех акционеров общества, а при недостаточности предусмотренных законодательством механизмов, направленных на защиту п</w:t>
            </w:r>
            <w:r>
              <w:rPr>
                <w:rFonts w:ascii="Times New Roman" w:eastAsia="Times New Roman" w:hAnsi="Times New Roman" w:cs="Times New Roman"/>
              </w:rPr>
              <w:t xml:space="preserve">рав акционеров, - дополнительные меры, защищающие права и законные интересы акционеров общества. При этом общество руководствуется не только соблюдением формальных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требований законодательства, но и принципами корпоративного управления, изложенными в </w:t>
            </w:r>
            <w:hyperlink r:id="rId20" w:tooltip="http://mobileonline.garant.ru/document/redirect/70640276/1000">
              <w:r>
                <w:rPr>
                  <w:rFonts w:ascii="Times New Roman" w:eastAsia="Times New Roman" w:hAnsi="Times New Roman" w:cs="Times New Roman"/>
                </w:rPr>
                <w:t>Кодексе</w:t>
              </w:r>
            </w:hyperlink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 Уставом общества с учетом особенностей его деятельности к компетенции совета директоров отнесено одобре</w:t>
            </w:r>
            <w:r>
              <w:rPr>
                <w:rFonts w:ascii="Times New Roman" w:eastAsia="Times New Roman" w:hAnsi="Times New Roman" w:cs="Times New Roman"/>
              </w:rPr>
              <w:t>ние, помимо предусмотренных законодательством, иных сделок, имеющих существенное значение для общества.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 В течение отчетного периода все существенные корпоративные действия проходили процедуру одобрения до их осуществления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■ </w:t>
            </w:r>
            <w:r>
              <w:rPr>
                <w:rFonts w:ascii="Times New Roman" w:eastAsia="Times New Roman" w:hAnsi="Times New Roman" w:cs="Times New Roman"/>
              </w:rPr>
              <w:t xml:space="preserve">частично </w:t>
            </w:r>
            <w:r>
              <w:rPr>
                <w:rFonts w:ascii="Times New Roman" w:eastAsia="Times New Roman" w:hAnsi="Times New Roman" w:cs="Times New Roman"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pStyle w:val="aff8"/>
              <w:rPr>
                <w:rFonts w:ascii="Times New Roman" w:hAnsi="Times New Roman" w:cs="Times New Roman"/>
              </w:rPr>
            </w:pP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7.2</w:t>
            </w:r>
          </w:p>
        </w:tc>
        <w:tc>
          <w:tcPr>
            <w:tcW w:w="13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Общество обеспечивает такой порядок совершения существенных корпоративных действий, который позволяет акционерам своевременно получать полную информацию о таких действиях, обеспечивает им возможность влиять на совершение </w:t>
            </w:r>
            <w:r>
              <w:rPr>
                <w:rFonts w:ascii="Times New Roman" w:eastAsia="Times New Roman" w:hAnsi="Times New Roman" w:cs="Times New Roman"/>
                <w:b/>
              </w:rPr>
              <w:t>таких действий и гарантирует соблюдение и адекватный уровень защиты их прав при совершении таких действий</w:t>
            </w: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7.2.1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совершении существенных корпоративных действий раскрывается с объяснением причин, условий и последствий совершения таких действий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 случае, если обществом в течение отчетного периода совершались существенные корпоративные действия, общество своевременно и детально раскрывало информацию о таких действиях, в том числе о причинах, условиях совершения действий и последствиях таких дей</w:t>
            </w:r>
            <w:r>
              <w:rPr>
                <w:rFonts w:ascii="Times New Roman" w:eastAsia="Times New Roman" w:hAnsi="Times New Roman" w:cs="Times New Roman"/>
              </w:rPr>
              <w:t>ствий для акционеров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Оценка соответствия критерию в настоящем пункте не может быть дана, так как в отчетном периоде Обществом не совершались существенные корпоративные действия.</w:t>
            </w:r>
          </w:p>
        </w:tc>
      </w:tr>
      <w:tr w:rsidR="00327DA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8"/>
              <w:jc w:val="center"/>
              <w:rPr>
                <w:rFonts w:ascii="Times New Roman" w:hAnsi="Times New Roman" w:cs="Times New Roman"/>
              </w:rPr>
            </w:pPr>
            <w:bookmarkStart w:id="1" w:name="undefined"/>
            <w:r>
              <w:rPr>
                <w:rFonts w:ascii="Times New Roman" w:eastAsia="Times New Roman" w:hAnsi="Times New Roman" w:cs="Times New Roman"/>
              </w:rPr>
              <w:t>7.2.2</w:t>
            </w:r>
            <w:bookmarkEnd w:id="1"/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Правила и </w:t>
            </w:r>
            <w:r>
              <w:rPr>
                <w:rFonts w:ascii="Times New Roman" w:eastAsia="Times New Roman" w:hAnsi="Times New Roman" w:cs="Times New Roman"/>
              </w:rPr>
              <w:t>процедуры, связанные с осуществлением обществом существенных корпоративных действий, закреплены во внутренних документах общества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Во внутренних документах общества определены случаи и порядок привлечения оценщика для определения стоимости имущества, отч</w:t>
            </w:r>
            <w:r>
              <w:rPr>
                <w:rFonts w:ascii="Times New Roman" w:eastAsia="Times New Roman" w:hAnsi="Times New Roman" w:cs="Times New Roman"/>
              </w:rPr>
              <w:t>уждаемого или приобретаемого по крупной сделке или сделке с заинтересованностью.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 Внутренние документы общества предусматривают процедуру привлечения оценщика для оценки стоимости приобретения и выкупа акций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общества.</w:t>
            </w:r>
          </w:p>
          <w:p w:rsidR="00327DA6" w:rsidRDefault="00B64293">
            <w:pPr>
              <w:pStyle w:val="affa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 При отсутствии формальной заинтер</w:t>
            </w:r>
            <w:r>
              <w:rPr>
                <w:rFonts w:ascii="Times New Roman" w:eastAsia="Times New Roman" w:hAnsi="Times New Roman" w:cs="Times New Roman"/>
              </w:rPr>
              <w:t xml:space="preserve">есованности члена совета директоров, единоличного исполнительного органа, члена коллегиального исполнительного органа общества или лица, являющегося контролирующим лицом общества, либо лица, имеющего право давать обществу обязательные для него указания, в </w:t>
            </w:r>
            <w:r>
              <w:rPr>
                <w:rFonts w:ascii="Times New Roman" w:eastAsia="Times New Roman" w:hAnsi="Times New Roman" w:cs="Times New Roman"/>
              </w:rPr>
              <w:t>сделках общества, но при наличии конфликта интересов или иной их фактической заинтересованности, внутренними документами общества предусмотрено, что такие лица не принимают участия в голосовании по вопросу одобрения такой сделки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соблюдается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частично со</w:t>
            </w:r>
            <w:r>
              <w:rPr>
                <w:rFonts w:ascii="Times New Roman" w:eastAsia="Times New Roman" w:hAnsi="Times New Roman" w:cs="Times New Roman"/>
              </w:rPr>
              <w:t>блюдается</w:t>
            </w:r>
          </w:p>
          <w:p w:rsidR="00327DA6" w:rsidRDefault="00B64293">
            <w:pPr>
              <w:pStyle w:val="affa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■</w:t>
            </w:r>
            <w:r>
              <w:rPr>
                <w:rFonts w:ascii="Times New Roman" w:eastAsia="Times New Roman" w:hAnsi="Times New Roman" w:cs="Times New Roman"/>
              </w:rPr>
              <w:t xml:space="preserve"> не соблюдается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DA6" w:rsidRDefault="00327DA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327DA6" w:rsidRDefault="00327DA6">
      <w:pPr>
        <w:rPr>
          <w:rFonts w:ascii="Times New Roman" w:hAnsi="Times New Roman" w:cs="Times New Roman"/>
        </w:rPr>
      </w:pPr>
    </w:p>
    <w:p w:rsidR="00327DA6" w:rsidRDefault="00327DA6">
      <w:pPr>
        <w:ind w:firstLine="0"/>
        <w:rPr>
          <w:rFonts w:ascii="Times New Roman" w:hAnsi="Times New Roman" w:cs="Times New Roman"/>
        </w:rPr>
      </w:pPr>
    </w:p>
    <w:sectPr w:rsidR="00327DA6" w:rsidSect="00B64293">
      <w:headerReference w:type="default" r:id="rId21"/>
      <w:footerReference w:type="default" r:id="rId22"/>
      <w:footerReference w:type="first" r:id="rId23"/>
      <w:pgSz w:w="16800" w:h="11906" w:orient="landscape"/>
      <w:pgMar w:top="800" w:right="903" w:bottom="800" w:left="1440" w:header="720" w:footer="720" w:gutter="0"/>
      <w:pgNumType w:start="429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B64293">
      <w:r>
        <w:separator/>
      </w:r>
    </w:p>
  </w:endnote>
  <w:endnote w:type="continuationSeparator" w:id="0">
    <w:p w:rsidR="00000000" w:rsidRDefault="00B64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1"/>
    <w:family w:val="swiss"/>
    <w:pitch w:val="variable"/>
  </w:font>
  <w:font w:name="Noto Sans">
    <w:altName w:val="Times New Roman"/>
    <w:charset w:val="00"/>
    <w:family w:val="auto"/>
    <w:pitch w:val="default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1"/>
    <w:family w:val="auto"/>
    <w:pitch w:val="variable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7DA6" w:rsidRDefault="00B64293">
    <w:pPr>
      <w:pStyle w:val="af7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432</w:t>
    </w:r>
    <w:r>
      <w:fldChar w:fldCharType="end"/>
    </w:r>
  </w:p>
  <w:p w:rsidR="00327DA6" w:rsidRDefault="00327DA6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7DA6" w:rsidRDefault="00B64293">
    <w:pPr>
      <w:pStyle w:val="af7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429</w:t>
    </w:r>
    <w:r>
      <w:fldChar w:fldCharType="end"/>
    </w:r>
  </w:p>
  <w:p w:rsidR="00327DA6" w:rsidRDefault="00327DA6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B64293">
      <w:r>
        <w:separator/>
      </w:r>
    </w:p>
  </w:footnote>
  <w:footnote w:type="continuationSeparator" w:id="0">
    <w:p w:rsidR="00000000" w:rsidRDefault="00B642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93642"/>
      <w:showingPlcHdr/>
      <w:docPartObj>
        <w:docPartGallery w:val="Page Numbers (Top of Page)"/>
        <w:docPartUnique/>
      </w:docPartObj>
    </w:sdtPr>
    <w:sdtEndPr/>
    <w:sdtContent>
      <w:p w:rsidR="00327DA6" w:rsidRDefault="00B64293">
        <w:r>
          <w:t>    </w:t>
        </w:r>
      </w:p>
    </w:sdtContent>
  </w:sdt>
  <w:p w:rsidR="00327DA6" w:rsidRDefault="00327DA6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55837"/>
    <w:multiLevelType w:val="multilevel"/>
    <w:tmpl w:val="F4920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" w15:restartNumberingAfterBreak="0">
    <w:nsid w:val="7F9E295F"/>
    <w:multiLevelType w:val="multilevel"/>
    <w:tmpl w:val="CC52E0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DA6"/>
    <w:rsid w:val="00327DA6"/>
    <w:rsid w:val="00B6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50044B-DFFC-41BC-A003-D72A3ADA9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CaptionChar">
    <w:name w:val="Caption Char"/>
    <w:basedOn w:val="a0"/>
    <w:uiPriority w:val="35"/>
    <w:qFormat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5B9BD5" w:themeColor="accent1"/>
      <w:sz w:val="18"/>
      <w:szCs w:val="18"/>
    </w:rPr>
  </w:style>
  <w:style w:type="character" w:styleId="ab">
    <w:name w:val="Hyperlink"/>
    <w:uiPriority w:val="99"/>
    <w:unhideWhenUsed/>
    <w:rPr>
      <w:color w:val="0563C1" w:themeColor="hyperlink"/>
      <w:u w:val="single"/>
    </w:rPr>
  </w:style>
  <w:style w:type="character" w:customStyle="1" w:styleId="ac">
    <w:name w:val="Текст сноски Знак"/>
    <w:link w:val="11"/>
    <w:uiPriority w:val="99"/>
    <w:qFormat/>
    <w:rPr>
      <w:sz w:val="18"/>
    </w:rPr>
  </w:style>
  <w:style w:type="character" w:customStyle="1" w:styleId="ad">
    <w:name w:val="Символ сноски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customStyle="1" w:styleId="10">
    <w:name w:val="Заголовок 1 Знак"/>
    <w:basedOn w:val="a0"/>
    <w:link w:val="1"/>
    <w:uiPriority w:val="99"/>
    <w:qFormat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qFormat/>
    <w:rPr>
      <w:color w:val="106BBE"/>
    </w:rPr>
  </w:style>
  <w:style w:type="character" w:customStyle="1" w:styleId="af4">
    <w:name w:val="Верхний колонтитул Знак"/>
    <w:basedOn w:val="a0"/>
    <w:link w:val="af5"/>
    <w:uiPriority w:val="99"/>
    <w:qFormat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6">
    <w:name w:val="Нижний колонтитул Знак"/>
    <w:basedOn w:val="a0"/>
    <w:link w:val="af7"/>
    <w:uiPriority w:val="99"/>
    <w:qFormat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8">
    <w:name w:val="Текст выноски Знак"/>
    <w:basedOn w:val="a0"/>
    <w:link w:val="af9"/>
    <w:uiPriority w:val="99"/>
    <w:semiHidden/>
    <w:qFormat/>
    <w:rPr>
      <w:rFonts w:ascii="Segoe UI" w:eastAsiaTheme="minorEastAsia" w:hAnsi="Segoe UI" w:cs="Segoe UI"/>
      <w:sz w:val="18"/>
      <w:szCs w:val="18"/>
      <w:lang w:eastAsia="ru-RU"/>
    </w:rPr>
  </w:style>
  <w:style w:type="character" w:styleId="afa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b">
    <w:name w:val="Текст примечания Знак"/>
    <w:basedOn w:val="a0"/>
    <w:link w:val="afc"/>
    <w:uiPriority w:val="99"/>
    <w:qFormat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fd">
    <w:name w:val="Тема примечания Знак"/>
    <w:basedOn w:val="afb"/>
    <w:link w:val="afe"/>
    <w:uiPriority w:val="99"/>
    <w:semiHidden/>
    <w:qFormat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styleId="aff">
    <w:name w:val="line number"/>
  </w:style>
  <w:style w:type="paragraph" w:styleId="a4">
    <w:name w:val="Title"/>
    <w:basedOn w:val="a"/>
    <w:next w:val="aff0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f0">
    <w:name w:val="Body Text"/>
    <w:basedOn w:val="a"/>
    <w:pPr>
      <w:spacing w:after="140" w:line="276" w:lineRule="auto"/>
    </w:pPr>
  </w:style>
  <w:style w:type="paragraph" w:styleId="aff1">
    <w:name w:val="List"/>
    <w:basedOn w:val="aff0"/>
    <w:rPr>
      <w:rFonts w:cs="Noto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styleId="aff2">
    <w:name w:val="index heading"/>
    <w:basedOn w:val="user"/>
  </w:style>
  <w:style w:type="paragraph" w:customStyle="1" w:styleId="user">
    <w:name w:val="Заголовок (user)"/>
    <w:basedOn w:val="a"/>
    <w:next w:val="aff0"/>
    <w:qFormat/>
    <w:pPr>
      <w:keepNext/>
      <w:spacing w:before="240" w:after="120"/>
    </w:pPr>
    <w:rPr>
      <w:rFonts w:ascii="Liberation Sans" w:eastAsia="Tahoma" w:hAnsi="Liberation Sans" w:cs="Noto 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Noto Sans"/>
    </w:rPr>
  </w:style>
  <w:style w:type="paragraph" w:styleId="aff3">
    <w:name w:val="List Paragraph"/>
    <w:basedOn w:val="a"/>
    <w:uiPriority w:val="34"/>
    <w:qFormat/>
    <w:pPr>
      <w:ind w:left="720"/>
      <w:contextualSpacing/>
    </w:pPr>
  </w:style>
  <w:style w:type="paragraph" w:styleId="aff4">
    <w:name w:val="No Spacing"/>
    <w:uiPriority w:val="1"/>
    <w:qFormat/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11">
    <w:name w:val="Текст сноски1"/>
    <w:basedOn w:val="a"/>
    <w:next w:val="a"/>
    <w:link w:val="ac"/>
    <w:uiPriority w:val="99"/>
    <w:rPr>
      <w:sz w:val="20"/>
      <w:szCs w:val="20"/>
    </w:rPr>
  </w:style>
  <w:style w:type="paragraph" w:styleId="af0">
    <w:name w:val="endnote text"/>
    <w:basedOn w:val="a"/>
    <w:link w:val="af"/>
    <w:uiPriority w:val="99"/>
    <w:semiHidden/>
    <w:unhideWhenUsed/>
    <w:rPr>
      <w:sz w:val="20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f5">
    <w:name w:val="TOC Heading"/>
    <w:uiPriority w:val="39"/>
    <w:unhideWhenUsed/>
    <w:qFormat/>
    <w:pPr>
      <w:spacing w:after="160" w:line="259" w:lineRule="auto"/>
    </w:pPr>
  </w:style>
  <w:style w:type="paragraph" w:styleId="aff6">
    <w:name w:val="table of figures"/>
    <w:basedOn w:val="a"/>
    <w:next w:val="a"/>
    <w:uiPriority w:val="99"/>
    <w:unhideWhenUsed/>
  </w:style>
  <w:style w:type="paragraph" w:customStyle="1" w:styleId="aff7">
    <w:name w:val="Комментарий"/>
    <w:basedOn w:val="a"/>
    <w:next w:val="a"/>
    <w:uiPriority w:val="99"/>
    <w:qFormat/>
    <w:pPr>
      <w:spacing w:before="75"/>
      <w:ind w:left="170" w:firstLine="0"/>
    </w:pPr>
    <w:rPr>
      <w:color w:val="353842"/>
    </w:rPr>
  </w:style>
  <w:style w:type="paragraph" w:customStyle="1" w:styleId="aff8">
    <w:name w:val="Нормальный (таблица)"/>
    <w:basedOn w:val="a"/>
    <w:next w:val="a"/>
    <w:uiPriority w:val="99"/>
    <w:qFormat/>
    <w:pPr>
      <w:ind w:firstLine="0"/>
    </w:pPr>
  </w:style>
  <w:style w:type="paragraph" w:customStyle="1" w:styleId="aff9">
    <w:name w:val="Таблицы (моноширинный)"/>
    <w:basedOn w:val="a"/>
    <w:next w:val="a"/>
    <w:uiPriority w:val="99"/>
    <w:qFormat/>
    <w:pPr>
      <w:ind w:firstLine="0"/>
      <w:jc w:val="left"/>
    </w:pPr>
    <w:rPr>
      <w:rFonts w:ascii="Courier New" w:hAnsi="Courier New" w:cs="Courier New"/>
    </w:rPr>
  </w:style>
  <w:style w:type="paragraph" w:customStyle="1" w:styleId="affa">
    <w:name w:val="Прижатый влево"/>
    <w:basedOn w:val="a"/>
    <w:next w:val="a"/>
    <w:uiPriority w:val="99"/>
    <w:qFormat/>
    <w:pPr>
      <w:ind w:firstLine="0"/>
      <w:jc w:val="left"/>
    </w:pPr>
  </w:style>
  <w:style w:type="paragraph" w:customStyle="1" w:styleId="Default">
    <w:name w:val="Default"/>
    <w:qFormat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HeaderandFooter">
    <w:name w:val="Header and Footer"/>
    <w:basedOn w:val="a"/>
    <w:qFormat/>
  </w:style>
  <w:style w:type="paragraph" w:styleId="af5">
    <w:name w:val="header"/>
    <w:basedOn w:val="a"/>
    <w:link w:val="af4"/>
    <w:uiPriority w:val="99"/>
    <w:unhideWhenUsed/>
    <w:pPr>
      <w:tabs>
        <w:tab w:val="center" w:pos="4677"/>
        <w:tab w:val="right" w:pos="9355"/>
      </w:tabs>
    </w:pPr>
  </w:style>
  <w:style w:type="paragraph" w:styleId="af7">
    <w:name w:val="foot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paragraph" w:styleId="af9">
    <w:name w:val="Balloon Text"/>
    <w:basedOn w:val="a"/>
    <w:link w:val="af8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fc">
    <w:name w:val="annotation text"/>
    <w:basedOn w:val="a"/>
    <w:link w:val="afb"/>
    <w:uiPriority w:val="99"/>
    <w:unhideWhenUsed/>
    <w:rPr>
      <w:sz w:val="20"/>
      <w:szCs w:val="20"/>
    </w:rPr>
  </w:style>
  <w:style w:type="paragraph" w:styleId="afe">
    <w:name w:val="annotation subject"/>
    <w:basedOn w:val="afc"/>
    <w:next w:val="afc"/>
    <w:link w:val="afd"/>
    <w:uiPriority w:val="99"/>
    <w:semiHidden/>
    <w:unhideWhenUsed/>
    <w:qFormat/>
    <w:rPr>
      <w:b/>
      <w:bCs/>
    </w:rPr>
  </w:style>
  <w:style w:type="paragraph" w:customStyle="1" w:styleId="xl86">
    <w:name w:val="xl86"/>
    <w:basedOn w:val="a"/>
    <w:qFormat/>
    <w:rsid w:val="00D320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firstLine="0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user1">
    <w:name w:val="Содержимое врезки (user)"/>
    <w:basedOn w:val="a"/>
    <w:qFormat/>
  </w:style>
  <w:style w:type="paragraph" w:customStyle="1" w:styleId="affb">
    <w:name w:val="Содержимое врезки"/>
    <w:basedOn w:val="a"/>
    <w:qFormat/>
  </w:style>
  <w:style w:type="numbering" w:customStyle="1" w:styleId="affc">
    <w:name w:val="Без списка"/>
    <w:uiPriority w:val="99"/>
    <w:semiHidden/>
    <w:unhideWhenUsed/>
    <w:qFormat/>
  </w:style>
  <w:style w:type="table" w:styleId="affd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68A2D8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b/>
        <w:sz w:val="22"/>
      </w:rPr>
      <w:tblPr/>
      <w:tcPr>
        <w:shd w:val="clear" w:color="5B9BD5" w:fill="5B9BD5" w:themeFill="accent1"/>
      </w:tcPr>
    </w:tblStylePr>
    <w:tblStylePr w:type="lastCol">
      <w:rPr>
        <w:b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sz w:val="22"/>
      </w:rPr>
      <w:tblPr/>
      <w:tcPr>
        <w:shd w:val="clear" w:color="ED7D31" w:fill="ED7D31" w:themeFill="accent2"/>
      </w:tcPr>
    </w:tblStylePr>
    <w:tblStylePr w:type="lastCol">
      <w:rPr>
        <w:b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sz w:val="22"/>
      </w:rPr>
      <w:tblPr/>
      <w:tcPr>
        <w:shd w:val="clear" w:color="A5A5A5" w:fill="A5A5A5" w:themeFill="accent3"/>
      </w:tcPr>
    </w:tblStylePr>
    <w:tblStylePr w:type="lastCol">
      <w:rPr>
        <w:b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sz w:val="22"/>
      </w:rPr>
      <w:tblPr/>
      <w:tcPr>
        <w:shd w:val="clear" w:color="FFC000" w:fill="FFC000" w:themeFill="accent4"/>
      </w:tcPr>
    </w:tblStylePr>
    <w:tblStylePr w:type="lastCol">
      <w:rPr>
        <w:b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b/>
        <w:sz w:val="22"/>
      </w:rPr>
      <w:tblPr/>
      <w:tcPr>
        <w:shd w:val="clear" w:color="4472C4" w:fill="4472C4" w:themeFill="accent5"/>
      </w:tcPr>
    </w:tblStylePr>
    <w:tblStylePr w:type="lastCol">
      <w:rPr>
        <w:b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sz w:val="22"/>
      </w:rPr>
      <w:tblPr/>
      <w:tcPr>
        <w:shd w:val="clear" w:color="70AD47" w:fill="70AD47" w:themeFill="accent6"/>
      </w:tcPr>
    </w:tblStylePr>
    <w:tblStylePr w:type="lastCol">
      <w:rPr>
        <w:b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4472C4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4472C4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70640276/20102" TargetMode="External"/><Relationship Id="rId13" Type="http://schemas.openxmlformats.org/officeDocument/2006/relationships/hyperlink" Target="http://mobileonline.garant.ru/document/redirect/70640276/20180" TargetMode="External"/><Relationship Id="rId18" Type="http://schemas.openxmlformats.org/officeDocument/2006/relationships/hyperlink" Target="http://mobileonline.garant.ru/document/redirect/70640276/1000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mobileonline.garant.ru/document/redirect/70640276/20172" TargetMode="External"/><Relationship Id="rId17" Type="http://schemas.openxmlformats.org/officeDocument/2006/relationships/hyperlink" Target="http://mobileonline.garant.ru/document/redirect/70640276/1000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mobileonline.garant.ru/document/redirect/70640276/1000" TargetMode="External"/><Relationship Id="rId20" Type="http://schemas.openxmlformats.org/officeDocument/2006/relationships/hyperlink" Target="http://mobileonline.garant.ru/document/redirect/70640276/100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obileonline.garant.ru/document/redirect/70640276/20170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mobileonline.garant.ru/document/redirect/70640276/20186" TargetMode="External"/><Relationship Id="rId23" Type="http://schemas.openxmlformats.org/officeDocument/2006/relationships/footer" Target="footer2.xml"/><Relationship Id="rId10" Type="http://schemas.openxmlformats.org/officeDocument/2006/relationships/hyperlink" Target="http://mobileonline.garant.ru/document/redirect/70640276/20168" TargetMode="External"/><Relationship Id="rId19" Type="http://schemas.openxmlformats.org/officeDocument/2006/relationships/hyperlink" Target="http://mobileonline.garant.ru/document/redirect/70640276/2029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document/redirect/70640276/20102" TargetMode="External"/><Relationship Id="rId14" Type="http://schemas.openxmlformats.org/officeDocument/2006/relationships/hyperlink" Target="http://mobileonline.garant.ru/document/redirect/70640276/20186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ABB49-D33B-4D01-A332-33483DC6E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63</Pages>
  <Words>14160</Words>
  <Characters>80717</Characters>
  <Application>Microsoft Office Word</Application>
  <DocSecurity>0</DocSecurity>
  <Lines>672</Lines>
  <Paragraphs>189</Paragraphs>
  <ScaleCrop>false</ScaleCrop>
  <Company>MRSK-YUGA</Company>
  <LinksUpToDate>false</LinksUpToDate>
  <CharactersWithSpaces>94688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Березовская Оксана Витальевна</dc:creator>
  <dc:description/>
  <cp:lastModifiedBy>Соседкина Анастасия Сергеевна</cp:lastModifiedBy>
  <cp:revision>11</cp:revision>
  <cp:lastPrinted>2025-04-01T10:51:00Z</cp:lastPrinted>
  <dcterms:created xsi:type="dcterms:W3CDTF">2025-04-03T11:30:00Z</dcterms:created>
  <dcterms:modified xsi:type="dcterms:W3CDTF">2025-04-11T09:24:00Z</dcterms:modified>
  <dc:language>ru-RU</dc:language>
</cp:coreProperties>
</file>